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EA4" w:rsidRDefault="00015EA4" w:rsidP="00015EA4">
      <w:pPr>
        <w:rPr>
          <w:rFonts w:cstheme="minorHAnsi"/>
          <w:b/>
        </w:rPr>
      </w:pPr>
      <w:bookmarkStart w:id="0" w:name="_GoBack"/>
      <w:bookmarkEnd w:id="0"/>
      <w:r>
        <w:rPr>
          <w:rFonts w:cstheme="minorHAnsi"/>
          <w:b/>
          <w:noProof/>
        </w:rPr>
        <w:drawing>
          <wp:inline distT="0" distB="0" distL="0" distR="0">
            <wp:extent cx="356870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568700" cy="1276350"/>
                    </a:xfrm>
                    <a:prstGeom prst="rect">
                      <a:avLst/>
                    </a:prstGeom>
                    <a:noFill/>
                    <a:ln w="9525">
                      <a:noFill/>
                      <a:miter lim="800000"/>
                      <a:headEnd/>
                      <a:tailEnd/>
                    </a:ln>
                  </pic:spPr>
                </pic:pic>
              </a:graphicData>
            </a:graphic>
          </wp:inline>
        </w:drawing>
      </w:r>
    </w:p>
    <w:p w:rsidR="008241C6" w:rsidRDefault="00D7313D" w:rsidP="002078D4">
      <w:pPr>
        <w:spacing w:after="0"/>
        <w:jc w:val="center"/>
        <w:outlineLvl w:val="0"/>
        <w:rPr>
          <w:rFonts w:cstheme="minorHAnsi"/>
          <w:b/>
          <w:sz w:val="28"/>
          <w:szCs w:val="28"/>
        </w:rPr>
      </w:pPr>
      <w:r>
        <w:rPr>
          <w:rFonts w:cstheme="minorHAnsi"/>
          <w:b/>
          <w:sz w:val="28"/>
          <w:szCs w:val="28"/>
        </w:rPr>
        <w:t>Eligibility of</w:t>
      </w:r>
      <w:r w:rsidR="00740247" w:rsidRPr="00015EA4">
        <w:rPr>
          <w:rFonts w:cstheme="minorHAnsi"/>
          <w:b/>
          <w:sz w:val="28"/>
          <w:szCs w:val="28"/>
        </w:rPr>
        <w:t xml:space="preserve"> Generator</w:t>
      </w:r>
      <w:r>
        <w:rPr>
          <w:rFonts w:cstheme="minorHAnsi"/>
          <w:b/>
          <w:sz w:val="28"/>
          <w:szCs w:val="28"/>
        </w:rPr>
        <w:t xml:space="preserve">s under the </w:t>
      </w:r>
      <w:r w:rsidR="008241C6">
        <w:rPr>
          <w:rFonts w:cstheme="minorHAnsi"/>
          <w:b/>
          <w:sz w:val="28"/>
          <w:szCs w:val="28"/>
        </w:rPr>
        <w:t>Hazard Mitigation Grant Program</w:t>
      </w:r>
      <w:r>
        <w:rPr>
          <w:rFonts w:cstheme="minorHAnsi"/>
          <w:b/>
          <w:sz w:val="28"/>
          <w:szCs w:val="28"/>
        </w:rPr>
        <w:t xml:space="preserve"> (HMGP)</w:t>
      </w:r>
    </w:p>
    <w:p w:rsidR="00A00093" w:rsidRDefault="00A00093" w:rsidP="002078D4">
      <w:pPr>
        <w:spacing w:after="0"/>
        <w:jc w:val="center"/>
        <w:outlineLvl w:val="0"/>
        <w:rPr>
          <w:rFonts w:cstheme="minorHAnsi"/>
          <w:b/>
          <w:sz w:val="28"/>
          <w:szCs w:val="28"/>
        </w:rPr>
      </w:pPr>
      <w:r>
        <w:rPr>
          <w:rFonts w:cstheme="minorHAnsi"/>
          <w:b/>
          <w:sz w:val="28"/>
          <w:szCs w:val="28"/>
        </w:rPr>
        <w:t>Frequently Asked Questions</w:t>
      </w:r>
      <w:r w:rsidR="00D7313D">
        <w:rPr>
          <w:rFonts w:cstheme="minorHAnsi"/>
          <w:b/>
          <w:sz w:val="28"/>
          <w:szCs w:val="28"/>
        </w:rPr>
        <w:t xml:space="preserve"> and </w:t>
      </w:r>
      <w:r w:rsidR="009D79D5">
        <w:rPr>
          <w:rFonts w:cstheme="minorHAnsi"/>
          <w:b/>
          <w:sz w:val="28"/>
          <w:szCs w:val="28"/>
        </w:rPr>
        <w:t>Scenarios</w:t>
      </w:r>
    </w:p>
    <w:p w:rsidR="00D7313D" w:rsidRDefault="00D7313D" w:rsidP="004C5422">
      <w:pPr>
        <w:spacing w:after="0" w:line="240" w:lineRule="auto"/>
        <w:jc w:val="center"/>
        <w:rPr>
          <w:rFonts w:cstheme="minorHAnsi"/>
          <w:b/>
          <w:sz w:val="28"/>
          <w:szCs w:val="28"/>
        </w:rPr>
      </w:pPr>
    </w:p>
    <w:p w:rsidR="00B61BFD" w:rsidRDefault="00740247" w:rsidP="00BD4DBD">
      <w:pPr>
        <w:autoSpaceDE w:val="0"/>
        <w:autoSpaceDN w:val="0"/>
        <w:adjustRightInd w:val="0"/>
        <w:spacing w:after="0" w:line="240" w:lineRule="auto"/>
        <w:jc w:val="center"/>
        <w:rPr>
          <w:rFonts w:cstheme="minorHAnsi"/>
          <w:color w:val="2B2B2B"/>
        </w:rPr>
      </w:pPr>
      <w:r w:rsidRPr="00740247">
        <w:rPr>
          <w:rFonts w:cstheme="minorHAnsi"/>
          <w:b/>
        </w:rPr>
        <w:t>(Companion piece</w:t>
      </w:r>
      <w:r w:rsidR="00E40BFE">
        <w:rPr>
          <w:rFonts w:cstheme="minorHAnsi"/>
          <w:b/>
        </w:rPr>
        <w:t xml:space="preserve"> to</w:t>
      </w:r>
      <w:r w:rsidRPr="00740247">
        <w:rPr>
          <w:rFonts w:cstheme="minorHAnsi"/>
          <w:b/>
        </w:rPr>
        <w:t xml:space="preserve"> </w:t>
      </w:r>
      <w:r w:rsidRPr="00740247">
        <w:rPr>
          <w:rFonts w:cstheme="minorHAnsi"/>
        </w:rPr>
        <w:t>“</w:t>
      </w:r>
      <w:r w:rsidRPr="00740247">
        <w:rPr>
          <w:rFonts w:cstheme="minorHAnsi"/>
          <w:color w:val="3D3D3E"/>
        </w:rPr>
        <w:t xml:space="preserve">Eligibility </w:t>
      </w:r>
      <w:r w:rsidRPr="00740247">
        <w:rPr>
          <w:rFonts w:cstheme="minorHAnsi"/>
          <w:color w:val="2B2B2B"/>
        </w:rPr>
        <w:t>of Generator Purchases under the Hazard Mitigation Grant</w:t>
      </w:r>
      <w:r w:rsidR="00BD4DBD">
        <w:rPr>
          <w:rFonts w:cstheme="minorHAnsi"/>
          <w:color w:val="2B2B2B"/>
        </w:rPr>
        <w:t xml:space="preserve"> </w:t>
      </w:r>
      <w:r w:rsidRPr="00740247">
        <w:rPr>
          <w:rFonts w:cstheme="minorHAnsi"/>
          <w:color w:val="2B2B2B"/>
        </w:rPr>
        <w:t>Program” Memo, dated November 15, 2012)</w:t>
      </w:r>
    </w:p>
    <w:p w:rsidR="00BD4DBD" w:rsidRPr="00BD4DBD" w:rsidRDefault="00BD4DBD" w:rsidP="00BD4DBD">
      <w:pPr>
        <w:autoSpaceDE w:val="0"/>
        <w:autoSpaceDN w:val="0"/>
        <w:adjustRightInd w:val="0"/>
        <w:spacing w:after="0" w:line="240" w:lineRule="auto"/>
        <w:jc w:val="center"/>
        <w:rPr>
          <w:rFonts w:cstheme="minorHAnsi"/>
          <w:color w:val="2B2B2B"/>
        </w:rPr>
      </w:pPr>
    </w:p>
    <w:p w:rsidR="002244B9" w:rsidRPr="007809DC" w:rsidRDefault="002244B9" w:rsidP="002078D4">
      <w:pPr>
        <w:jc w:val="center"/>
        <w:outlineLvl w:val="0"/>
        <w:rPr>
          <w:rFonts w:cstheme="minorHAnsi"/>
          <w:b/>
          <w:u w:val="single"/>
        </w:rPr>
      </w:pPr>
      <w:r w:rsidRPr="007809DC">
        <w:rPr>
          <w:rFonts w:cstheme="minorHAnsi"/>
          <w:b/>
          <w:u w:val="single"/>
        </w:rPr>
        <w:t xml:space="preserve">GENERAL </w:t>
      </w:r>
      <w:r w:rsidR="005724C5" w:rsidRPr="007809DC">
        <w:rPr>
          <w:rFonts w:cstheme="minorHAnsi"/>
          <w:b/>
          <w:u w:val="single"/>
        </w:rPr>
        <w:t xml:space="preserve">ELIGIBILITY </w:t>
      </w:r>
      <w:r w:rsidR="001476E4" w:rsidRPr="007809DC">
        <w:rPr>
          <w:rFonts w:cstheme="minorHAnsi"/>
          <w:b/>
          <w:u w:val="single"/>
        </w:rPr>
        <w:t>AND APPLICATION DEVELOPMENT</w:t>
      </w:r>
    </w:p>
    <w:p w:rsidR="00ED4ECC" w:rsidRPr="00396CB0" w:rsidRDefault="00ED4ECC" w:rsidP="00ED4ECC">
      <w:pPr>
        <w:pStyle w:val="ListParagraph"/>
        <w:numPr>
          <w:ilvl w:val="0"/>
          <w:numId w:val="24"/>
        </w:numPr>
        <w:rPr>
          <w:b/>
        </w:rPr>
      </w:pPr>
      <w:r w:rsidRPr="00396CB0">
        <w:rPr>
          <w:b/>
        </w:rPr>
        <w:t xml:space="preserve">How is the Memo Different from Current Practice? </w:t>
      </w:r>
    </w:p>
    <w:p w:rsidR="001C4161" w:rsidRDefault="00ED4ECC" w:rsidP="001C4161">
      <w:pPr>
        <w:pStyle w:val="ListParagraph"/>
        <w:ind w:left="360"/>
      </w:pPr>
      <w:r>
        <w:t xml:space="preserve">The memo establishes </w:t>
      </w:r>
      <w:r w:rsidR="00AC4715">
        <w:t xml:space="preserve">that </w:t>
      </w:r>
      <w:r>
        <w:t xml:space="preserve">the purchase </w:t>
      </w:r>
      <w:r w:rsidR="00AC4715">
        <w:t xml:space="preserve">and installation </w:t>
      </w:r>
      <w:r>
        <w:t xml:space="preserve">of generators for the protection of critical facilities </w:t>
      </w:r>
      <w:r w:rsidR="00AC4715">
        <w:t>i</w:t>
      </w:r>
      <w:r>
        <w:t>s an eligible, stand alone project</w:t>
      </w:r>
      <w:r w:rsidR="00AC4715">
        <w:t xml:space="preserve"> </w:t>
      </w:r>
      <w:r w:rsidR="001A6D49">
        <w:t xml:space="preserve">type </w:t>
      </w:r>
      <w:r w:rsidR="00AC4715">
        <w:t xml:space="preserve">under </w:t>
      </w:r>
      <w:r w:rsidR="001A6D49">
        <w:t xml:space="preserve">the </w:t>
      </w:r>
      <w:r w:rsidR="00AC4715">
        <w:t>HMGP</w:t>
      </w:r>
      <w:r w:rsidR="001C4161">
        <w:t xml:space="preserve"> and is no longer limited only to the 5% Initiative</w:t>
      </w:r>
      <w:r>
        <w:t>.</w:t>
      </w:r>
      <w:r w:rsidR="00E84C15">
        <w:t xml:space="preserve">   </w:t>
      </w:r>
      <w:r w:rsidR="001C4161" w:rsidRPr="001C4161">
        <w:rPr>
          <w:rFonts w:eastAsia="Times New Roman" w:cs="Calibri"/>
          <w:bCs/>
          <w:color w:val="000000"/>
        </w:rPr>
        <w:t>Generators that constitute a functional portion of a</w:t>
      </w:r>
      <w:r w:rsidR="00902250">
        <w:rPr>
          <w:rFonts w:eastAsia="Times New Roman" w:cs="Calibri"/>
          <w:bCs/>
          <w:color w:val="000000"/>
        </w:rPr>
        <w:t>n otherwise</w:t>
      </w:r>
      <w:r w:rsidR="001C4161" w:rsidRPr="001C4161">
        <w:rPr>
          <w:rFonts w:eastAsia="Times New Roman" w:cs="Calibri"/>
          <w:bCs/>
          <w:color w:val="000000"/>
        </w:rPr>
        <w:t xml:space="preserve"> eligible mitigation solution</w:t>
      </w:r>
      <w:r w:rsidR="00902250">
        <w:rPr>
          <w:rFonts w:eastAsia="Times New Roman" w:cs="Calibri"/>
          <w:bCs/>
          <w:color w:val="000000"/>
        </w:rPr>
        <w:t xml:space="preserve"> (critical or not) remain eligible</w:t>
      </w:r>
      <w:r w:rsidR="001C4161" w:rsidRPr="001C4161">
        <w:rPr>
          <w:rFonts w:eastAsia="Times New Roman" w:cs="Calibri"/>
          <w:bCs/>
          <w:color w:val="000000"/>
        </w:rPr>
        <w:t>.</w:t>
      </w:r>
    </w:p>
    <w:p w:rsidR="00126933" w:rsidRDefault="00126933" w:rsidP="00ED4ECC">
      <w:pPr>
        <w:pStyle w:val="ListParagraph"/>
        <w:ind w:left="360"/>
      </w:pPr>
    </w:p>
    <w:p w:rsidR="00126933" w:rsidRPr="00940997" w:rsidRDefault="00126933" w:rsidP="00126933">
      <w:pPr>
        <w:pStyle w:val="ListParagraph"/>
        <w:numPr>
          <w:ilvl w:val="0"/>
          <w:numId w:val="23"/>
        </w:numPr>
        <w:rPr>
          <w:b/>
        </w:rPr>
      </w:pPr>
      <w:r w:rsidRPr="00940997">
        <w:rPr>
          <w:b/>
        </w:rPr>
        <w:t xml:space="preserve">Are </w:t>
      </w:r>
      <w:r>
        <w:rPr>
          <w:b/>
        </w:rPr>
        <w:t>G</w:t>
      </w:r>
      <w:r w:rsidRPr="00940997">
        <w:rPr>
          <w:b/>
        </w:rPr>
        <w:t xml:space="preserve">enerators still </w:t>
      </w:r>
      <w:r>
        <w:rPr>
          <w:b/>
        </w:rPr>
        <w:t>E</w:t>
      </w:r>
      <w:r w:rsidRPr="00940997">
        <w:rPr>
          <w:b/>
        </w:rPr>
        <w:t>ligible under the 5</w:t>
      </w:r>
      <w:r w:rsidR="00A96283">
        <w:rPr>
          <w:b/>
        </w:rPr>
        <w:t>%</w:t>
      </w:r>
      <w:r w:rsidRPr="00940997">
        <w:rPr>
          <w:b/>
        </w:rPr>
        <w:t xml:space="preserve"> </w:t>
      </w:r>
      <w:r>
        <w:rPr>
          <w:b/>
        </w:rPr>
        <w:t>I</w:t>
      </w:r>
      <w:r w:rsidRPr="00940997">
        <w:rPr>
          <w:b/>
        </w:rPr>
        <w:t>nitiative?</w:t>
      </w:r>
    </w:p>
    <w:p w:rsidR="00A96283" w:rsidRDefault="00126933" w:rsidP="00A96283">
      <w:pPr>
        <w:pStyle w:val="ListParagraph"/>
        <w:ind w:left="360"/>
        <w:rPr>
          <w:rFonts w:eastAsia="Times New Roman" w:cs="Calibri"/>
          <w:color w:val="000000"/>
        </w:rPr>
      </w:pPr>
      <w:r>
        <w:t xml:space="preserve">Yes.  </w:t>
      </w:r>
      <w:r w:rsidR="00A96283">
        <w:t>If there is insufficient data to evaluate a g</w:t>
      </w:r>
      <w:r w:rsidR="00A96283" w:rsidRPr="00940997">
        <w:t xml:space="preserve">enerator </w:t>
      </w:r>
      <w:r w:rsidRPr="00940997">
        <w:t xml:space="preserve">project </w:t>
      </w:r>
      <w:r w:rsidR="00A96283">
        <w:t xml:space="preserve">using a standard, HMA-approved BCA method, the project </w:t>
      </w:r>
      <w:r w:rsidR="001A6D49">
        <w:t>may be eligible under the 5</w:t>
      </w:r>
      <w:r w:rsidR="00A96283">
        <w:t>%</w:t>
      </w:r>
      <w:r w:rsidR="001A6D49">
        <w:t xml:space="preserve"> </w:t>
      </w:r>
      <w:r w:rsidR="00A96283">
        <w:t>Initiative</w:t>
      </w:r>
      <w:r w:rsidRPr="00940997">
        <w:t xml:space="preserve">, as described in current HMA Unified Guidance.  </w:t>
      </w:r>
      <w:r w:rsidR="00A96283" w:rsidRPr="00A96283">
        <w:rPr>
          <w:rFonts w:eastAsia="Times New Roman" w:cs="Calibri"/>
          <w:color w:val="000000"/>
        </w:rPr>
        <w:t xml:space="preserve">To perform this evaluation, a narrative description of the project’s cost-effectiveness must be provided in lieu of a BCA.  However, when data is available to perform a standard, HMA-approved BCA, the standard method must be used.   </w:t>
      </w:r>
    </w:p>
    <w:p w:rsidR="00FE11A3" w:rsidRPr="00A96283" w:rsidRDefault="00FE11A3" w:rsidP="00A96283">
      <w:pPr>
        <w:pStyle w:val="ListParagraph"/>
        <w:ind w:left="360"/>
      </w:pPr>
    </w:p>
    <w:p w:rsidR="00ED4ECC" w:rsidRPr="00F54A8F" w:rsidRDefault="00ED4ECC" w:rsidP="00F54A8F">
      <w:pPr>
        <w:pStyle w:val="ListParagraph"/>
        <w:numPr>
          <w:ilvl w:val="0"/>
          <w:numId w:val="24"/>
        </w:numPr>
        <w:rPr>
          <w:b/>
        </w:rPr>
      </w:pPr>
      <w:r w:rsidRPr="00DD566A">
        <w:rPr>
          <w:b/>
        </w:rPr>
        <w:t xml:space="preserve">Are </w:t>
      </w:r>
      <w:r>
        <w:rPr>
          <w:b/>
        </w:rPr>
        <w:t>E</w:t>
      </w:r>
      <w:r w:rsidRPr="00DD566A">
        <w:rPr>
          <w:b/>
        </w:rPr>
        <w:t xml:space="preserve">ligible </w:t>
      </w:r>
      <w:r>
        <w:rPr>
          <w:b/>
        </w:rPr>
        <w:t>C</w:t>
      </w:r>
      <w:r w:rsidRPr="00DD566A">
        <w:rPr>
          <w:b/>
        </w:rPr>
        <w:t xml:space="preserve">ritical </w:t>
      </w:r>
      <w:r>
        <w:rPr>
          <w:b/>
        </w:rPr>
        <w:t>F</w:t>
      </w:r>
      <w:r w:rsidRPr="00DD566A">
        <w:rPr>
          <w:b/>
        </w:rPr>
        <w:t xml:space="preserve">acilities </w:t>
      </w:r>
      <w:r>
        <w:rPr>
          <w:b/>
        </w:rPr>
        <w:t>L</w:t>
      </w:r>
      <w:r w:rsidRPr="00DD566A">
        <w:rPr>
          <w:b/>
        </w:rPr>
        <w:t xml:space="preserve">imited to those </w:t>
      </w:r>
      <w:r>
        <w:rPr>
          <w:b/>
        </w:rPr>
        <w:t>L</w:t>
      </w:r>
      <w:r w:rsidRPr="00DD566A">
        <w:rPr>
          <w:b/>
        </w:rPr>
        <w:t xml:space="preserve">isted in the November 15 </w:t>
      </w:r>
      <w:r>
        <w:rPr>
          <w:b/>
        </w:rPr>
        <w:t>M</w:t>
      </w:r>
      <w:r w:rsidRPr="00DD566A">
        <w:rPr>
          <w:b/>
        </w:rPr>
        <w:t>emorandum?</w:t>
      </w:r>
    </w:p>
    <w:p w:rsidR="00126933" w:rsidRDefault="001A6D49" w:rsidP="00F761C1">
      <w:pPr>
        <w:pStyle w:val="ListParagraph"/>
        <w:ind w:left="360"/>
      </w:pPr>
      <w:r>
        <w:t xml:space="preserve">No.  </w:t>
      </w:r>
      <w:r w:rsidR="00911EB7">
        <w:t>The c</w:t>
      </w:r>
      <w:r w:rsidR="00911EB7" w:rsidRPr="00123364">
        <w:t xml:space="preserve">ritical </w:t>
      </w:r>
      <w:r w:rsidR="00ED4ECC" w:rsidRPr="00123364">
        <w:t>facilities</w:t>
      </w:r>
      <w:r w:rsidR="00ED4ECC">
        <w:t xml:space="preserve"> listed in the </w:t>
      </w:r>
      <w:r w:rsidR="00ED4ECC" w:rsidRPr="00123364">
        <w:t>November 15 Memorandum</w:t>
      </w:r>
      <w:r w:rsidR="00ED4ECC">
        <w:t xml:space="preserve"> </w:t>
      </w:r>
      <w:r w:rsidR="00911EB7">
        <w:t xml:space="preserve">are </w:t>
      </w:r>
      <w:r w:rsidR="00ED4ECC">
        <w:t>not exhaustive</w:t>
      </w:r>
      <w:r w:rsidR="00911EB7">
        <w:t>.  Eligible critical facilities</w:t>
      </w:r>
      <w:r w:rsidR="00E40BFE">
        <w:t xml:space="preserve"> </w:t>
      </w:r>
      <w:r w:rsidR="00911EB7">
        <w:t xml:space="preserve">are </w:t>
      </w:r>
      <w:r w:rsidR="00E40BFE">
        <w:t>generally meant to include</w:t>
      </w:r>
      <w:r w:rsidR="00F761C1">
        <w:t>, but not be limited to, facilities such as</w:t>
      </w:r>
      <w:r w:rsidR="00E40BFE">
        <w:t xml:space="preserve"> Hospitals, Fire-Stations, Police Stations, Water and Waste-</w:t>
      </w:r>
      <w:r w:rsidR="00F761C1">
        <w:t>W</w:t>
      </w:r>
      <w:r w:rsidR="00E40BFE">
        <w:t xml:space="preserve">ater </w:t>
      </w:r>
      <w:r w:rsidR="00F761C1">
        <w:t xml:space="preserve">Treatment </w:t>
      </w:r>
      <w:r w:rsidR="00E40BFE">
        <w:t>plants</w:t>
      </w:r>
      <w:r w:rsidR="00ED4ECC" w:rsidRPr="00123364">
        <w:t xml:space="preserve">.  </w:t>
      </w:r>
    </w:p>
    <w:p w:rsidR="00F761C1" w:rsidRDefault="00F761C1" w:rsidP="00F761C1">
      <w:pPr>
        <w:pStyle w:val="ListParagraph"/>
        <w:ind w:left="360"/>
      </w:pPr>
    </w:p>
    <w:p w:rsidR="00126933" w:rsidRPr="002F730A" w:rsidRDefault="00126933" w:rsidP="00F54A8F">
      <w:pPr>
        <w:pStyle w:val="ListParagraph"/>
        <w:numPr>
          <w:ilvl w:val="0"/>
          <w:numId w:val="23"/>
        </w:numPr>
        <w:spacing w:after="0" w:line="240" w:lineRule="auto"/>
        <w:rPr>
          <w:b/>
        </w:rPr>
      </w:pPr>
      <w:r w:rsidRPr="002F730A">
        <w:rPr>
          <w:b/>
        </w:rPr>
        <w:t xml:space="preserve">Must the </w:t>
      </w:r>
      <w:r>
        <w:rPr>
          <w:b/>
        </w:rPr>
        <w:t>G</w:t>
      </w:r>
      <w:r w:rsidRPr="002F730A">
        <w:rPr>
          <w:b/>
        </w:rPr>
        <w:t xml:space="preserve">enerator be </w:t>
      </w:r>
      <w:proofErr w:type="gramStart"/>
      <w:r w:rsidR="00D5754B">
        <w:rPr>
          <w:b/>
        </w:rPr>
        <w:t>Permanently</w:t>
      </w:r>
      <w:proofErr w:type="gramEnd"/>
      <w:r w:rsidR="00D5754B">
        <w:rPr>
          <w:b/>
        </w:rPr>
        <w:t xml:space="preserve"> </w:t>
      </w:r>
      <w:r>
        <w:rPr>
          <w:b/>
        </w:rPr>
        <w:t>I</w:t>
      </w:r>
      <w:r w:rsidRPr="002F730A">
        <w:rPr>
          <w:b/>
        </w:rPr>
        <w:t>nstalled</w:t>
      </w:r>
      <w:r>
        <w:rPr>
          <w:b/>
        </w:rPr>
        <w:t xml:space="preserve"> </w:t>
      </w:r>
      <w:r w:rsidR="00FF57A7">
        <w:rPr>
          <w:b/>
        </w:rPr>
        <w:t xml:space="preserve">in, </w:t>
      </w:r>
      <w:r>
        <w:rPr>
          <w:b/>
        </w:rPr>
        <w:t>or A</w:t>
      </w:r>
      <w:r w:rsidRPr="002F730A">
        <w:rPr>
          <w:b/>
        </w:rPr>
        <w:t xml:space="preserve">nchored </w:t>
      </w:r>
      <w:r w:rsidR="00FF57A7">
        <w:rPr>
          <w:b/>
        </w:rPr>
        <w:t>to,</w:t>
      </w:r>
      <w:r w:rsidRPr="002F730A">
        <w:rPr>
          <w:b/>
        </w:rPr>
        <w:t xml:space="preserve"> the </w:t>
      </w:r>
      <w:r w:rsidR="0082739B">
        <w:rPr>
          <w:b/>
        </w:rPr>
        <w:t xml:space="preserve">Critical </w:t>
      </w:r>
      <w:r>
        <w:rPr>
          <w:b/>
        </w:rPr>
        <w:t>F</w:t>
      </w:r>
      <w:r w:rsidRPr="002F730A">
        <w:rPr>
          <w:b/>
        </w:rPr>
        <w:t>acility</w:t>
      </w:r>
      <w:r>
        <w:rPr>
          <w:b/>
        </w:rPr>
        <w:t xml:space="preserve"> or </w:t>
      </w:r>
      <w:r w:rsidR="00D60C13">
        <w:rPr>
          <w:b/>
        </w:rPr>
        <w:t>c</w:t>
      </w:r>
      <w:r w:rsidR="00072586">
        <w:rPr>
          <w:b/>
        </w:rPr>
        <w:t xml:space="preserve">an </w:t>
      </w:r>
      <w:r>
        <w:rPr>
          <w:b/>
        </w:rPr>
        <w:t>it be Portable</w:t>
      </w:r>
      <w:r w:rsidRPr="002F730A">
        <w:rPr>
          <w:b/>
        </w:rPr>
        <w:t>?</w:t>
      </w:r>
    </w:p>
    <w:p w:rsidR="00EC3E9F" w:rsidRDefault="003F5592" w:rsidP="00CA6E25">
      <w:pPr>
        <w:spacing w:after="0" w:line="240" w:lineRule="auto"/>
        <w:ind w:left="360"/>
      </w:pPr>
      <w:r>
        <w:t xml:space="preserve">Generators for a single facility or building should be </w:t>
      </w:r>
      <w:r w:rsidR="00037501">
        <w:t>permanently installed</w:t>
      </w:r>
      <w:r>
        <w:t xml:space="preserve"> on site.  </w:t>
      </w:r>
      <w:r w:rsidR="00126933">
        <w:t xml:space="preserve">Portable generators are eligible provided that they meet all HMGP requirements as described in </w:t>
      </w:r>
      <w:r w:rsidR="00126933" w:rsidRPr="00A97B72">
        <w:rPr>
          <w:b/>
        </w:rPr>
        <w:t xml:space="preserve">44 CFR §206.434, </w:t>
      </w:r>
      <w:r w:rsidR="00F3201B" w:rsidRPr="00A97B72">
        <w:rPr>
          <w:b/>
        </w:rPr>
        <w:t>Eligibility</w:t>
      </w:r>
      <w:r w:rsidR="00126933">
        <w:t xml:space="preserve">.  </w:t>
      </w:r>
      <w:r w:rsidR="00D60C13">
        <w:t xml:space="preserve"> </w:t>
      </w:r>
      <w:r w:rsidR="00287FE3">
        <w:t xml:space="preserve">The applicant must assure </w:t>
      </w:r>
      <w:r w:rsidR="00126933">
        <w:t xml:space="preserve">that the generator will be </w:t>
      </w:r>
      <w:r w:rsidR="00287FE3">
        <w:t xml:space="preserve">in </w:t>
      </w:r>
      <w:r w:rsidR="00126933">
        <w:t>place to protect the facility functions specified in the project application</w:t>
      </w:r>
      <w:r w:rsidR="00287FE3">
        <w:t xml:space="preserve">.  The application should describe </w:t>
      </w:r>
      <w:r w:rsidR="001A6D49">
        <w:t xml:space="preserve">relevant </w:t>
      </w:r>
      <w:r w:rsidR="001A6D49" w:rsidRPr="0087729F">
        <w:t>transport</w:t>
      </w:r>
      <w:r w:rsidR="001D261F" w:rsidRPr="0087729F">
        <w:t>,</w:t>
      </w:r>
      <w:r w:rsidR="001A6D49" w:rsidRPr="0087729F">
        <w:t xml:space="preserve"> hook up</w:t>
      </w:r>
      <w:r w:rsidR="001D261F" w:rsidRPr="0087729F">
        <w:t xml:space="preserve"> and fuel </w:t>
      </w:r>
      <w:r w:rsidR="004842FE" w:rsidRPr="0087729F">
        <w:t xml:space="preserve">supply and </w:t>
      </w:r>
      <w:r w:rsidR="001D261F" w:rsidRPr="0087729F">
        <w:t>storage</w:t>
      </w:r>
      <w:r w:rsidR="001A6D49" w:rsidRPr="0087729F">
        <w:t xml:space="preserve"> requirements</w:t>
      </w:r>
      <w:r w:rsidR="001A6D49">
        <w:t xml:space="preserve"> </w:t>
      </w:r>
      <w:r>
        <w:t xml:space="preserve">at multiple facilities </w:t>
      </w:r>
      <w:r w:rsidR="00287FE3">
        <w:t>and how these will be executed</w:t>
      </w:r>
      <w:r>
        <w:t xml:space="preserve"> if the generator is portable</w:t>
      </w:r>
      <w:r w:rsidR="00287FE3">
        <w:t>.</w:t>
      </w:r>
      <w:r w:rsidR="00072586">
        <w:t xml:space="preserve"> </w:t>
      </w:r>
    </w:p>
    <w:p w:rsidR="00CA6E25" w:rsidRDefault="00CA6E25" w:rsidP="00CA6E25">
      <w:pPr>
        <w:spacing w:after="0" w:line="240" w:lineRule="auto"/>
        <w:ind w:left="360"/>
      </w:pPr>
    </w:p>
    <w:p w:rsidR="00E44E57" w:rsidRPr="00ED4ECC" w:rsidRDefault="00E44E57" w:rsidP="00CA6E25">
      <w:pPr>
        <w:spacing w:after="0" w:line="240" w:lineRule="auto"/>
        <w:ind w:left="360"/>
      </w:pPr>
    </w:p>
    <w:p w:rsidR="00397733" w:rsidRPr="00397733" w:rsidRDefault="00397733" w:rsidP="00397733">
      <w:pPr>
        <w:pStyle w:val="ListParagraph"/>
        <w:numPr>
          <w:ilvl w:val="0"/>
          <w:numId w:val="23"/>
        </w:numPr>
        <w:spacing w:after="0" w:line="240" w:lineRule="auto"/>
        <w:rPr>
          <w:b/>
          <w:bCs/>
        </w:rPr>
      </w:pPr>
      <w:r w:rsidRPr="00397733">
        <w:rPr>
          <w:b/>
          <w:bCs/>
        </w:rPr>
        <w:lastRenderedPageBreak/>
        <w:t xml:space="preserve">Is the </w:t>
      </w:r>
      <w:r w:rsidR="009543BB">
        <w:rPr>
          <w:b/>
          <w:bCs/>
        </w:rPr>
        <w:t>P</w:t>
      </w:r>
      <w:r w:rsidR="009543BB" w:rsidRPr="00397733">
        <w:rPr>
          <w:b/>
          <w:bCs/>
        </w:rPr>
        <w:t xml:space="preserve">urchase </w:t>
      </w:r>
      <w:r w:rsidRPr="00397733">
        <w:rPr>
          <w:b/>
          <w:bCs/>
        </w:rPr>
        <w:t xml:space="preserve">of </w:t>
      </w:r>
      <w:r w:rsidR="009543BB">
        <w:rPr>
          <w:b/>
          <w:bCs/>
        </w:rPr>
        <w:t>G</w:t>
      </w:r>
      <w:r w:rsidR="009543BB" w:rsidRPr="00397733">
        <w:rPr>
          <w:b/>
          <w:bCs/>
        </w:rPr>
        <w:t>enerator</w:t>
      </w:r>
      <w:r w:rsidR="009543BB">
        <w:rPr>
          <w:b/>
          <w:bCs/>
        </w:rPr>
        <w:t>s</w:t>
      </w:r>
      <w:r w:rsidR="009543BB" w:rsidRPr="00397733">
        <w:rPr>
          <w:b/>
          <w:bCs/>
        </w:rPr>
        <w:t xml:space="preserve"> </w:t>
      </w:r>
      <w:r w:rsidR="00F3201B">
        <w:rPr>
          <w:b/>
          <w:bCs/>
        </w:rPr>
        <w:t xml:space="preserve">for </w:t>
      </w:r>
      <w:r w:rsidR="009543BB">
        <w:rPr>
          <w:b/>
          <w:bCs/>
        </w:rPr>
        <w:t xml:space="preserve">Residential Structures </w:t>
      </w:r>
      <w:r w:rsidRPr="00397733">
        <w:rPr>
          <w:b/>
          <w:bCs/>
        </w:rPr>
        <w:t xml:space="preserve">an </w:t>
      </w:r>
      <w:r w:rsidR="009543BB">
        <w:rPr>
          <w:b/>
          <w:bCs/>
        </w:rPr>
        <w:t>E</w:t>
      </w:r>
      <w:r w:rsidR="009543BB" w:rsidRPr="00397733">
        <w:rPr>
          <w:b/>
          <w:bCs/>
        </w:rPr>
        <w:t xml:space="preserve">ligible </w:t>
      </w:r>
      <w:r w:rsidR="009543BB">
        <w:rPr>
          <w:b/>
          <w:bCs/>
        </w:rPr>
        <w:t>Activity</w:t>
      </w:r>
      <w:r w:rsidRPr="00397733">
        <w:rPr>
          <w:b/>
          <w:bCs/>
        </w:rPr>
        <w:t>?</w:t>
      </w:r>
    </w:p>
    <w:p w:rsidR="00397733" w:rsidRPr="001115C2" w:rsidRDefault="00F3201B" w:rsidP="00397733">
      <w:pPr>
        <w:spacing w:after="0" w:line="240" w:lineRule="auto"/>
        <w:ind w:left="360"/>
        <w:rPr>
          <w:bCs/>
        </w:rPr>
      </w:pPr>
      <w:r>
        <w:rPr>
          <w:bCs/>
        </w:rPr>
        <w:t xml:space="preserve">No. </w:t>
      </w:r>
      <w:r w:rsidR="00AE792D">
        <w:rPr>
          <w:bCs/>
        </w:rPr>
        <w:t xml:space="preserve"> </w:t>
      </w:r>
      <w:r w:rsidR="00397733">
        <w:rPr>
          <w:bCs/>
        </w:rPr>
        <w:t>The purchase of a generator for the singular purpose of maintaining power for a single residential structure is not an eligible activity.</w:t>
      </w:r>
    </w:p>
    <w:p w:rsidR="00397733" w:rsidRPr="005F3BB3" w:rsidRDefault="00397733" w:rsidP="00397733">
      <w:pPr>
        <w:spacing w:after="0" w:line="240" w:lineRule="auto"/>
        <w:rPr>
          <w:b/>
          <w:bCs/>
          <w:color w:val="1F497D"/>
        </w:rPr>
      </w:pPr>
    </w:p>
    <w:p w:rsidR="00397733" w:rsidRPr="00CA6E25" w:rsidRDefault="00397733" w:rsidP="00CA6E25">
      <w:pPr>
        <w:pStyle w:val="ListParagraph"/>
        <w:numPr>
          <w:ilvl w:val="0"/>
          <w:numId w:val="23"/>
        </w:numPr>
        <w:rPr>
          <w:b/>
        </w:rPr>
      </w:pPr>
      <w:r w:rsidRPr="0047450E">
        <w:rPr>
          <w:b/>
        </w:rPr>
        <w:t xml:space="preserve">If a </w:t>
      </w:r>
      <w:r>
        <w:rPr>
          <w:b/>
        </w:rPr>
        <w:t>G</w:t>
      </w:r>
      <w:r w:rsidRPr="0047450E">
        <w:rPr>
          <w:b/>
        </w:rPr>
        <w:t xml:space="preserve">enerator is </w:t>
      </w:r>
      <w:r w:rsidR="000B72B0">
        <w:rPr>
          <w:b/>
        </w:rPr>
        <w:t>r</w:t>
      </w:r>
      <w:r w:rsidR="00E15263" w:rsidRPr="0047450E">
        <w:rPr>
          <w:b/>
        </w:rPr>
        <w:t xml:space="preserve">equired </w:t>
      </w:r>
      <w:r w:rsidRPr="0047450E">
        <w:rPr>
          <w:b/>
        </w:rPr>
        <w:t xml:space="preserve">by </w:t>
      </w:r>
      <w:r>
        <w:rPr>
          <w:b/>
        </w:rPr>
        <w:t>C</w:t>
      </w:r>
      <w:r w:rsidRPr="0047450E">
        <w:rPr>
          <w:b/>
        </w:rPr>
        <w:t>ode</w:t>
      </w:r>
      <w:r w:rsidR="001A6D49">
        <w:rPr>
          <w:b/>
        </w:rPr>
        <w:t>,</w:t>
      </w:r>
      <w:r w:rsidRPr="0047450E">
        <w:rPr>
          <w:b/>
        </w:rPr>
        <w:t xml:space="preserve"> is the </w:t>
      </w:r>
      <w:r>
        <w:rPr>
          <w:b/>
        </w:rPr>
        <w:t>P</w:t>
      </w:r>
      <w:r w:rsidRPr="0047450E">
        <w:rPr>
          <w:b/>
        </w:rPr>
        <w:t xml:space="preserve">urchase of a </w:t>
      </w:r>
      <w:r>
        <w:rPr>
          <w:b/>
        </w:rPr>
        <w:t>G</w:t>
      </w:r>
      <w:r w:rsidRPr="0047450E">
        <w:rPr>
          <w:b/>
        </w:rPr>
        <w:t xml:space="preserve">enerator for these </w:t>
      </w:r>
      <w:r>
        <w:rPr>
          <w:b/>
        </w:rPr>
        <w:t>F</w:t>
      </w:r>
      <w:r w:rsidRPr="0047450E">
        <w:rPr>
          <w:b/>
        </w:rPr>
        <w:t xml:space="preserve">acilities </w:t>
      </w:r>
      <w:r>
        <w:rPr>
          <w:b/>
        </w:rPr>
        <w:t>E</w:t>
      </w:r>
      <w:r w:rsidRPr="0047450E">
        <w:rPr>
          <w:b/>
        </w:rPr>
        <w:t>ligible?</w:t>
      </w:r>
    </w:p>
    <w:p w:rsidR="00FA6E35" w:rsidRPr="00FA0E8C" w:rsidRDefault="00397733" w:rsidP="00D60C13">
      <w:pPr>
        <w:pStyle w:val="ListParagraph"/>
        <w:ind w:left="360"/>
        <w:outlineLvl w:val="0"/>
        <w:rPr>
          <w:b/>
        </w:rPr>
      </w:pPr>
      <w:r>
        <w:t>Yes</w:t>
      </w:r>
      <w:r w:rsidR="00D60C13">
        <w:t xml:space="preserve">, provided that the </w:t>
      </w:r>
      <w:r w:rsidR="00FA0E8C">
        <w:t>generator project</w:t>
      </w:r>
      <w:r w:rsidR="00D60C13" w:rsidRPr="00D60C13">
        <w:t xml:space="preserve"> </w:t>
      </w:r>
      <w:r w:rsidR="00FA0E8C">
        <w:t>m</w:t>
      </w:r>
      <w:r w:rsidR="00D60C13" w:rsidRPr="00D60C13">
        <w:t>eet</w:t>
      </w:r>
      <w:r w:rsidR="00FA0E8C">
        <w:t>s</w:t>
      </w:r>
      <w:r w:rsidR="00D60C13" w:rsidRPr="00D60C13">
        <w:t xml:space="preserve"> all HMGP requirements as described in </w:t>
      </w:r>
      <w:r w:rsidR="00D60C13" w:rsidRPr="00FA0E8C">
        <w:rPr>
          <w:b/>
        </w:rPr>
        <w:t>44 CFR §206.434, Eligibility.</w:t>
      </w:r>
    </w:p>
    <w:p w:rsidR="00D60C13" w:rsidRDefault="00D60C13" w:rsidP="00D60C13">
      <w:pPr>
        <w:pStyle w:val="ListParagraph"/>
        <w:ind w:left="360"/>
        <w:outlineLvl w:val="0"/>
      </w:pPr>
    </w:p>
    <w:p w:rsidR="00FA6E35" w:rsidRDefault="00FA6E35" w:rsidP="00CA6E25">
      <w:pPr>
        <w:pStyle w:val="ListParagraph"/>
        <w:numPr>
          <w:ilvl w:val="0"/>
          <w:numId w:val="23"/>
        </w:numPr>
        <w:spacing w:after="0" w:line="240" w:lineRule="auto"/>
        <w:rPr>
          <w:b/>
        </w:rPr>
      </w:pPr>
      <w:r w:rsidRPr="00940997">
        <w:rPr>
          <w:b/>
        </w:rPr>
        <w:t>What Size Generator is Appropriate for a Facility?</w:t>
      </w:r>
    </w:p>
    <w:p w:rsidR="00397733" w:rsidRDefault="00FA6E35" w:rsidP="00CA6E25">
      <w:pPr>
        <w:spacing w:after="0" w:line="240" w:lineRule="auto"/>
        <w:ind w:left="360"/>
      </w:pPr>
      <w:r>
        <w:t xml:space="preserve">This will vary by facility and usage.  It is not always necessary for the generator to support facility operations to their full capacity, but it should be sized appropriately to ensure the facility is able to provide uninterrupted critical functions in the event of future power outages.  </w:t>
      </w:r>
    </w:p>
    <w:p w:rsidR="001476E4" w:rsidRDefault="001476E4" w:rsidP="00CA6E25">
      <w:pPr>
        <w:spacing w:after="0" w:line="240" w:lineRule="auto"/>
        <w:ind w:left="360"/>
      </w:pPr>
    </w:p>
    <w:p w:rsidR="001476E4" w:rsidRDefault="001476E4" w:rsidP="001476E4">
      <w:pPr>
        <w:pStyle w:val="ListParagraph"/>
        <w:numPr>
          <w:ilvl w:val="0"/>
          <w:numId w:val="23"/>
        </w:numPr>
        <w:spacing w:after="0" w:line="240" w:lineRule="auto"/>
        <w:rPr>
          <w:b/>
        </w:rPr>
      </w:pPr>
      <w:r w:rsidRPr="001476E4">
        <w:rPr>
          <w:b/>
        </w:rPr>
        <w:t>Is There a NEMIS Code for Generators as a Stand Alone Project Type?</w:t>
      </w:r>
    </w:p>
    <w:p w:rsidR="002415CE" w:rsidRPr="00610405" w:rsidRDefault="001476E4" w:rsidP="00610405">
      <w:pPr>
        <w:spacing w:after="0" w:line="240" w:lineRule="auto"/>
        <w:ind w:left="360"/>
        <w:rPr>
          <w:b/>
        </w:rPr>
      </w:pPr>
      <w:r w:rsidRPr="001476E4">
        <w:t>Yes</w:t>
      </w:r>
      <w:r>
        <w:t>.  T</w:t>
      </w:r>
      <w:r w:rsidRPr="001476E4">
        <w:t xml:space="preserve">he </w:t>
      </w:r>
      <w:r w:rsidR="00BC2D78">
        <w:t xml:space="preserve">new </w:t>
      </w:r>
      <w:r w:rsidRPr="001476E4">
        <w:t xml:space="preserve">NEMIS code </w:t>
      </w:r>
      <w:r w:rsidRPr="00BC2D78">
        <w:t xml:space="preserve">for </w:t>
      </w:r>
      <w:r w:rsidR="00D96A3A" w:rsidRPr="00BC2D78">
        <w:t xml:space="preserve">standalone </w:t>
      </w:r>
      <w:r w:rsidRPr="00BC2D78">
        <w:t>ge</w:t>
      </w:r>
      <w:r w:rsidR="00C81FFB" w:rsidRPr="00BC2D78">
        <w:t>nerator</w:t>
      </w:r>
      <w:r w:rsidR="00C81FFB">
        <w:t xml:space="preserve"> projects </w:t>
      </w:r>
      <w:r w:rsidR="00BC2D78">
        <w:t xml:space="preserve">is </w:t>
      </w:r>
      <w:r w:rsidR="00BC2D78" w:rsidRPr="00FA0E8C">
        <w:rPr>
          <w:b/>
        </w:rPr>
        <w:t>601.2 – Generator Regular</w:t>
      </w:r>
      <w:r w:rsidR="00BC2D78">
        <w:t xml:space="preserve">. </w:t>
      </w:r>
      <w:r w:rsidR="00D96A3A">
        <w:t>The NEMIS code for genera</w:t>
      </w:r>
      <w:r w:rsidR="00BC2D78">
        <w:t>tor projects as part of the 5</w:t>
      </w:r>
      <w:r w:rsidR="00FA0E8C">
        <w:t xml:space="preserve"> percent discretionary allowance</w:t>
      </w:r>
      <w:r w:rsidR="00D96A3A">
        <w:t xml:space="preserve"> is </w:t>
      </w:r>
      <w:r w:rsidR="00FA0E8C" w:rsidRPr="00FA0E8C">
        <w:rPr>
          <w:b/>
        </w:rPr>
        <w:t>601.1 – Generator.</w:t>
      </w:r>
    </w:p>
    <w:p w:rsidR="00CA6E25" w:rsidRDefault="00CA6E25" w:rsidP="00CA6E25">
      <w:pPr>
        <w:spacing w:after="0" w:line="240" w:lineRule="auto"/>
      </w:pPr>
    </w:p>
    <w:p w:rsidR="00CA6E25" w:rsidRPr="00131920" w:rsidRDefault="0076436D" w:rsidP="00CA6E25">
      <w:pPr>
        <w:jc w:val="center"/>
        <w:outlineLvl w:val="0"/>
        <w:rPr>
          <w:rFonts w:cstheme="minorHAnsi"/>
          <w:b/>
          <w:u w:val="single"/>
        </w:rPr>
      </w:pPr>
      <w:r w:rsidRPr="00131920">
        <w:rPr>
          <w:rFonts w:cstheme="minorHAnsi"/>
          <w:b/>
          <w:u w:val="single"/>
        </w:rPr>
        <w:t>COST-EFFECTIVENESS</w:t>
      </w:r>
    </w:p>
    <w:p w:rsidR="0076436D" w:rsidRPr="00393636" w:rsidRDefault="0076436D" w:rsidP="00E13F11">
      <w:pPr>
        <w:pStyle w:val="ListParagraph"/>
        <w:numPr>
          <w:ilvl w:val="0"/>
          <w:numId w:val="23"/>
        </w:numPr>
        <w:spacing w:after="0" w:line="240" w:lineRule="auto"/>
        <w:rPr>
          <w:b/>
        </w:rPr>
      </w:pPr>
      <w:r w:rsidRPr="00393636">
        <w:rPr>
          <w:b/>
        </w:rPr>
        <w:t>Will FEMA Develop a Separate B</w:t>
      </w:r>
      <w:r w:rsidR="00E357B2">
        <w:rPr>
          <w:b/>
        </w:rPr>
        <w:t xml:space="preserve">enefit </w:t>
      </w:r>
      <w:r w:rsidRPr="00393636">
        <w:rPr>
          <w:b/>
        </w:rPr>
        <w:t>C</w:t>
      </w:r>
      <w:r w:rsidR="00E357B2">
        <w:rPr>
          <w:b/>
        </w:rPr>
        <w:t xml:space="preserve">ost </w:t>
      </w:r>
      <w:r w:rsidRPr="00393636">
        <w:rPr>
          <w:b/>
        </w:rPr>
        <w:t>A</w:t>
      </w:r>
      <w:r w:rsidR="00E357B2">
        <w:rPr>
          <w:b/>
        </w:rPr>
        <w:t>nalysis (BCA)</w:t>
      </w:r>
      <w:r w:rsidRPr="00393636">
        <w:rPr>
          <w:b/>
        </w:rPr>
        <w:t xml:space="preserve"> Module for Generators?</w:t>
      </w:r>
    </w:p>
    <w:p w:rsidR="0076436D" w:rsidRDefault="000B72B0" w:rsidP="00303593">
      <w:pPr>
        <w:ind w:left="360"/>
      </w:pPr>
      <w:r>
        <w:t xml:space="preserve">No.  </w:t>
      </w:r>
      <w:r w:rsidR="0076436D">
        <w:t>A separate module is not necessary to perform the analysis.  The Damage Frequency Assessment (DFA) module is able to perform this analysis</w:t>
      </w:r>
      <w:r w:rsidR="001A08D3">
        <w:t xml:space="preserve"> for multiple hazard</w:t>
      </w:r>
      <w:r w:rsidR="0010680F">
        <w:t>s</w:t>
      </w:r>
      <w:r w:rsidR="00037501">
        <w:t xml:space="preserve"> and project types</w:t>
      </w:r>
      <w:r w:rsidR="0076436D">
        <w:t>.</w:t>
      </w:r>
      <w:r w:rsidR="00AC0C1F">
        <w:t xml:space="preserve">  If problems are experienced in using the </w:t>
      </w:r>
      <w:r w:rsidR="00AC0C1F" w:rsidRPr="002415CE">
        <w:t>DFA module,</w:t>
      </w:r>
      <w:r w:rsidR="002415CE" w:rsidRPr="002415CE">
        <w:t xml:space="preserve"> </w:t>
      </w:r>
      <w:r w:rsidR="006F5C92" w:rsidRPr="002415CE">
        <w:t>contact the BC</w:t>
      </w:r>
      <w:r w:rsidR="006F5C92">
        <w:t xml:space="preserve"> helpline at </w:t>
      </w:r>
      <w:hyperlink r:id="rId10" w:history="1">
        <w:r w:rsidR="006F5C92" w:rsidRPr="00610405">
          <w:rPr>
            <w:rStyle w:val="Hyperlink"/>
          </w:rPr>
          <w:t>bchelpline@fema.dhs.gov</w:t>
        </w:r>
      </w:hyperlink>
      <w:r w:rsidR="00303593">
        <w:t>.</w:t>
      </w:r>
    </w:p>
    <w:p w:rsidR="00383944" w:rsidRPr="007D65C9" w:rsidRDefault="002244B9" w:rsidP="007D65C9">
      <w:pPr>
        <w:pStyle w:val="ListParagraph"/>
        <w:numPr>
          <w:ilvl w:val="0"/>
          <w:numId w:val="23"/>
        </w:numPr>
        <w:rPr>
          <w:b/>
        </w:rPr>
      </w:pPr>
      <w:r w:rsidRPr="007D65C9">
        <w:rPr>
          <w:b/>
        </w:rPr>
        <w:t xml:space="preserve">What </w:t>
      </w:r>
      <w:r w:rsidR="004D70CB" w:rsidRPr="007D65C9">
        <w:rPr>
          <w:b/>
        </w:rPr>
        <w:t xml:space="preserve">are the </w:t>
      </w:r>
      <w:r w:rsidR="00B66F47" w:rsidRPr="007D65C9">
        <w:rPr>
          <w:b/>
        </w:rPr>
        <w:t>K</w:t>
      </w:r>
      <w:r w:rsidR="004D70CB" w:rsidRPr="007D65C9">
        <w:rPr>
          <w:b/>
        </w:rPr>
        <w:t xml:space="preserve">ey </w:t>
      </w:r>
      <w:r w:rsidR="00B66F47" w:rsidRPr="007D65C9">
        <w:rPr>
          <w:b/>
        </w:rPr>
        <w:t>E</w:t>
      </w:r>
      <w:r w:rsidR="004D70CB" w:rsidRPr="007D65C9">
        <w:rPr>
          <w:b/>
        </w:rPr>
        <w:t>lements of a BCA for Generator Projects?</w:t>
      </w:r>
    </w:p>
    <w:p w:rsidR="00383944" w:rsidRDefault="00740247" w:rsidP="00383944">
      <w:pPr>
        <w:pStyle w:val="ListParagraph"/>
        <w:ind w:left="360"/>
      </w:pPr>
      <w:r w:rsidRPr="00740247">
        <w:t>Key inputs required are:</w:t>
      </w:r>
    </w:p>
    <w:p w:rsidR="00383944" w:rsidRDefault="00383944" w:rsidP="00383944">
      <w:pPr>
        <w:pStyle w:val="ListParagraph"/>
        <w:rPr>
          <w:b/>
        </w:rPr>
      </w:pPr>
    </w:p>
    <w:p w:rsidR="00511559" w:rsidRDefault="00811783" w:rsidP="00511559">
      <w:pPr>
        <w:pStyle w:val="ListParagraph"/>
        <w:numPr>
          <w:ilvl w:val="0"/>
          <w:numId w:val="28"/>
        </w:numPr>
      </w:pPr>
      <w:r w:rsidRPr="00383944">
        <w:rPr>
          <w:b/>
        </w:rPr>
        <w:t>Projec</w:t>
      </w:r>
      <w:r w:rsidR="00383944" w:rsidRPr="00383944">
        <w:rPr>
          <w:b/>
        </w:rPr>
        <w:t xml:space="preserve">t </w:t>
      </w:r>
      <w:r w:rsidRPr="00383944">
        <w:rPr>
          <w:b/>
        </w:rPr>
        <w:t>Useful Life</w:t>
      </w:r>
      <w:r w:rsidR="00BD4DBD" w:rsidRPr="00383944">
        <w:rPr>
          <w:b/>
        </w:rPr>
        <w:t>:</w:t>
      </w:r>
      <w:r w:rsidR="00BD4DBD">
        <w:t xml:space="preserve">  </w:t>
      </w:r>
      <w:r w:rsidR="00BD4DBD" w:rsidRPr="00BD4DBD">
        <w:t xml:space="preserve">According to </w:t>
      </w:r>
      <w:r w:rsidR="00BD4DBD" w:rsidRPr="00AA0296">
        <w:rPr>
          <w:b/>
        </w:rPr>
        <w:t>OMB Circular A-76,</w:t>
      </w:r>
      <w:r w:rsidR="00AA0296" w:rsidRPr="00AA0296">
        <w:rPr>
          <w:b/>
        </w:rPr>
        <w:t xml:space="preserve"> Performance of Commercial Activities</w:t>
      </w:r>
      <w:r w:rsidR="00BD4DBD" w:rsidRPr="00BD4DBD">
        <w:t xml:space="preserve"> the useful life for generators or generator sets is 19 years.  This value </w:t>
      </w:r>
      <w:r w:rsidR="00A60A18">
        <w:t xml:space="preserve">can be </w:t>
      </w:r>
      <w:r w:rsidR="00BD4DBD" w:rsidRPr="00BD4DBD">
        <w:t>utilized</w:t>
      </w:r>
      <w:r w:rsidR="00A60A18">
        <w:t xml:space="preserve"> as the default </w:t>
      </w:r>
      <w:r w:rsidR="008C0F5D">
        <w:t xml:space="preserve">useful life </w:t>
      </w:r>
      <w:r w:rsidR="00A60A18">
        <w:t>value</w:t>
      </w:r>
      <w:r w:rsidR="00BD4DBD" w:rsidRPr="00BD4DBD">
        <w:t xml:space="preserve"> when performing the BCA.  </w:t>
      </w:r>
      <w:r w:rsidR="00623D4B">
        <w:t>It may be altered based on manufacturer warranty or other documentation that can demonstrate that the generator may be able to provide service for longer than 19 years.  Analysts should utilize the 19 year project useful life first.</w:t>
      </w:r>
    </w:p>
    <w:p w:rsidR="00501661" w:rsidRDefault="00811783" w:rsidP="00501661">
      <w:pPr>
        <w:pStyle w:val="ListParagraph"/>
        <w:numPr>
          <w:ilvl w:val="0"/>
          <w:numId w:val="28"/>
        </w:numPr>
      </w:pPr>
      <w:r w:rsidRPr="00511559">
        <w:rPr>
          <w:b/>
        </w:rPr>
        <w:t>Project Costs</w:t>
      </w:r>
      <w:r w:rsidR="00BD4DBD" w:rsidRPr="00511559">
        <w:rPr>
          <w:b/>
        </w:rPr>
        <w:t>:</w:t>
      </w:r>
      <w:r w:rsidR="00BD4DBD">
        <w:t xml:space="preserve">   The cost of generators varies by size, installation and purpose.  The generator</w:t>
      </w:r>
      <w:r w:rsidR="007D65C9">
        <w:t>’</w:t>
      </w:r>
      <w:r w:rsidR="00BD4DBD">
        <w:t xml:space="preserve">s size and specifications should be </w:t>
      </w:r>
      <w:r w:rsidR="004C5422">
        <w:t xml:space="preserve">reasonable, </w:t>
      </w:r>
      <w:r w:rsidR="00BD4DBD">
        <w:t xml:space="preserve">appropriate </w:t>
      </w:r>
      <w:r w:rsidR="004C5422">
        <w:t>and necessary to continuing critical functions</w:t>
      </w:r>
      <w:r w:rsidR="00AC4715">
        <w:t xml:space="preserve"> of the facility</w:t>
      </w:r>
      <w:r w:rsidR="00BD4DBD">
        <w:t>.  The exact costs for generators, installation and components should be provided by the subapplicant and included in the costs when performing the benefit cost analysis</w:t>
      </w:r>
      <w:r w:rsidR="00501661">
        <w:t>.</w:t>
      </w:r>
    </w:p>
    <w:p w:rsidR="00501661" w:rsidRDefault="00811783" w:rsidP="00501661">
      <w:pPr>
        <w:pStyle w:val="ListParagraph"/>
        <w:numPr>
          <w:ilvl w:val="0"/>
          <w:numId w:val="28"/>
        </w:numPr>
      </w:pPr>
      <w:r w:rsidRPr="00511559">
        <w:rPr>
          <w:b/>
        </w:rPr>
        <w:t>Facility and Value of Service</w:t>
      </w:r>
      <w:r w:rsidR="00010422" w:rsidRPr="00511559">
        <w:rPr>
          <w:b/>
        </w:rPr>
        <w:t>:</w:t>
      </w:r>
      <w:r w:rsidR="00010422">
        <w:t xml:space="preserve">  Analysis for facilities for potable water, waste water, police stations, fire stations and hospitals can be quickly performed using FEMA’s benefit cost toolkit</w:t>
      </w:r>
      <w:r w:rsidR="007D65C9">
        <w:t xml:space="preserve"> and the DFA module</w:t>
      </w:r>
      <w:r w:rsidR="00010422">
        <w:t xml:space="preserve"> which provides service values for these facilities.</w:t>
      </w:r>
      <w:r w:rsidR="002D176E">
        <w:t xml:space="preserve"> </w:t>
      </w:r>
      <w:r w:rsidR="004153EA">
        <w:t xml:space="preserve">To use these values, the analyst will need some information regarding the population served by the facility.  For example, if a generator is to be installed at a waste water treatment plant, the analyst will need to know how many customers are served by the facility as well as how many days the facility was not able to operate due to power failure.  </w:t>
      </w:r>
      <w:r w:rsidR="003F5592">
        <w:t xml:space="preserve">These values can typically </w:t>
      </w:r>
      <w:r w:rsidR="00037501">
        <w:t xml:space="preserve">be </w:t>
      </w:r>
      <w:r w:rsidR="003F5592">
        <w:t>obtained from the facility manager and can be provided on official letterhead for documentation purposes.</w:t>
      </w:r>
    </w:p>
    <w:p w:rsidR="007D65C9" w:rsidRDefault="000737F9" w:rsidP="00511559">
      <w:pPr>
        <w:pStyle w:val="ListParagraph"/>
        <w:numPr>
          <w:ilvl w:val="0"/>
          <w:numId w:val="28"/>
        </w:numPr>
      </w:pPr>
      <w:r w:rsidRPr="00511559">
        <w:rPr>
          <w:b/>
        </w:rPr>
        <w:t>Recurrence Determination:</w:t>
      </w:r>
      <w:r>
        <w:t xml:space="preserve">   </w:t>
      </w:r>
      <w:r w:rsidR="004153EA">
        <w:t>Recurrence information used in the analysis may vary by location</w:t>
      </w:r>
      <w:r w:rsidR="00511559">
        <w:t xml:space="preserve"> or</w:t>
      </w:r>
      <w:r w:rsidR="004153EA">
        <w:t xml:space="preserve"> by cause of power failure</w:t>
      </w:r>
      <w:r w:rsidR="007D65C9">
        <w:t>, such as wind or flood.</w:t>
      </w:r>
      <w:r w:rsidR="004153EA">
        <w:t xml:space="preserve">  </w:t>
      </w:r>
      <w:r w:rsidR="00D74147">
        <w:t xml:space="preserve">See FAQ #17 for additional information.   </w:t>
      </w:r>
      <w:r w:rsidR="00B11E4A">
        <w:t xml:space="preserve">  </w:t>
      </w:r>
    </w:p>
    <w:p w:rsidR="00C01F7A" w:rsidRDefault="00C01F7A" w:rsidP="00511559">
      <w:pPr>
        <w:pStyle w:val="ListParagraph"/>
        <w:numPr>
          <w:ilvl w:val="0"/>
          <w:numId w:val="28"/>
        </w:numPr>
      </w:pPr>
      <w:r>
        <w:rPr>
          <w:b/>
        </w:rPr>
        <w:t>Other Benefits:</w:t>
      </w:r>
      <w:r>
        <w:t xml:space="preserve">   Other benefits </w:t>
      </w:r>
      <w:r w:rsidR="001476E4">
        <w:t>(</w:t>
      </w:r>
      <w:r>
        <w:t>or costs avoided</w:t>
      </w:r>
      <w:r w:rsidR="001476E4">
        <w:t>)</w:t>
      </w:r>
      <w:r>
        <w:t xml:space="preserve"> may be included if the</w:t>
      </w:r>
      <w:r w:rsidR="001476E4">
        <w:t>y are addressed by the generator project.</w:t>
      </w:r>
    </w:p>
    <w:p w:rsidR="002D176E" w:rsidRDefault="002D176E" w:rsidP="002D176E">
      <w:pPr>
        <w:pStyle w:val="ListParagraph"/>
      </w:pPr>
    </w:p>
    <w:p w:rsidR="00BC2D78" w:rsidRPr="00BC2D78" w:rsidRDefault="005D1DFE" w:rsidP="00BC2D78">
      <w:pPr>
        <w:pStyle w:val="ListParagraph"/>
        <w:numPr>
          <w:ilvl w:val="0"/>
          <w:numId w:val="23"/>
        </w:numPr>
        <w:spacing w:after="0"/>
        <w:rPr>
          <w:rFonts w:cstheme="minorHAnsi"/>
          <w:b/>
        </w:rPr>
      </w:pPr>
      <w:r w:rsidRPr="005D1DFE">
        <w:rPr>
          <w:rFonts w:cstheme="minorHAnsi"/>
          <w:b/>
        </w:rPr>
        <w:t xml:space="preserve">What </w:t>
      </w:r>
      <w:r>
        <w:rPr>
          <w:rFonts w:cstheme="minorHAnsi"/>
          <w:b/>
        </w:rPr>
        <w:t>I</w:t>
      </w:r>
      <w:r w:rsidRPr="005D1DFE">
        <w:rPr>
          <w:rFonts w:cstheme="minorHAnsi"/>
          <w:b/>
        </w:rPr>
        <w:t>nformation i</w:t>
      </w:r>
      <w:r>
        <w:rPr>
          <w:rFonts w:cstheme="minorHAnsi"/>
          <w:b/>
        </w:rPr>
        <w:t>s</w:t>
      </w:r>
      <w:r w:rsidRPr="005D1DFE">
        <w:rPr>
          <w:rFonts w:cstheme="minorHAnsi"/>
          <w:b/>
        </w:rPr>
        <w:t xml:space="preserve"> </w:t>
      </w:r>
      <w:r>
        <w:rPr>
          <w:rFonts w:cstheme="minorHAnsi"/>
          <w:b/>
        </w:rPr>
        <w:t>needed</w:t>
      </w:r>
      <w:r w:rsidRPr="005D1DFE">
        <w:rPr>
          <w:rFonts w:cstheme="minorHAnsi"/>
          <w:b/>
        </w:rPr>
        <w:t xml:space="preserve"> to </w:t>
      </w:r>
      <w:r>
        <w:rPr>
          <w:rFonts w:cstheme="minorHAnsi"/>
          <w:b/>
        </w:rPr>
        <w:t>perform a BCA for Generator Projects</w:t>
      </w:r>
      <w:r w:rsidR="00F7511E">
        <w:rPr>
          <w:rFonts w:cstheme="minorHAnsi"/>
          <w:b/>
        </w:rPr>
        <w:t>?</w:t>
      </w:r>
      <w:r w:rsidR="00BC2D78">
        <w:rPr>
          <w:rFonts w:cstheme="minorHAnsi"/>
          <w:b/>
        </w:rPr>
        <w:t xml:space="preserve">   </w:t>
      </w:r>
      <w:r w:rsidR="00F7511E">
        <w:t xml:space="preserve">Information needed for performing the benefit cost analysis will vary by facility.  </w:t>
      </w:r>
      <w:r w:rsidR="004E54E8">
        <w:t xml:space="preserve"> However, the following inputs are </w:t>
      </w:r>
      <w:r w:rsidR="004E54E8" w:rsidRPr="00BC2D78">
        <w:rPr>
          <w:b/>
          <w:u w:val="single"/>
        </w:rPr>
        <w:t xml:space="preserve">required </w:t>
      </w:r>
      <w:r w:rsidR="004E54E8">
        <w:t>to run the BCA module:</w:t>
      </w:r>
    </w:p>
    <w:p w:rsidR="00BC2D78" w:rsidRDefault="00BC2D78" w:rsidP="00BC2D78">
      <w:pPr>
        <w:spacing w:after="0"/>
        <w:ind w:left="360"/>
      </w:pPr>
    </w:p>
    <w:p w:rsidR="00F7511E" w:rsidRDefault="00F7511E" w:rsidP="00BC2D78">
      <w:pPr>
        <w:pStyle w:val="ListParagraph"/>
        <w:numPr>
          <w:ilvl w:val="1"/>
          <w:numId w:val="23"/>
        </w:numPr>
        <w:spacing w:after="0"/>
      </w:pPr>
      <w:r>
        <w:t xml:space="preserve">For </w:t>
      </w:r>
      <w:r w:rsidRPr="00BC2D78">
        <w:rPr>
          <w:b/>
        </w:rPr>
        <w:t>all BC</w:t>
      </w:r>
      <w:r w:rsidR="00F06445" w:rsidRPr="00BC2D78">
        <w:rPr>
          <w:b/>
        </w:rPr>
        <w:t>A</w:t>
      </w:r>
      <w:r w:rsidRPr="00BC2D78">
        <w:rPr>
          <w:b/>
        </w:rPr>
        <w:t>s</w:t>
      </w:r>
      <w:r>
        <w:t xml:space="preserve"> performed, the subapplicant must provide the following:</w:t>
      </w:r>
    </w:p>
    <w:p w:rsidR="00F7511E" w:rsidRDefault="00F7511E" w:rsidP="00BC2D78">
      <w:pPr>
        <w:pStyle w:val="ListParagraph"/>
        <w:numPr>
          <w:ilvl w:val="0"/>
          <w:numId w:val="36"/>
        </w:numPr>
      </w:pPr>
      <w:r>
        <w:t xml:space="preserve">The total project cost </w:t>
      </w:r>
    </w:p>
    <w:p w:rsidR="00F7511E" w:rsidRDefault="00F7511E" w:rsidP="00BC2D78">
      <w:pPr>
        <w:pStyle w:val="ListParagraph"/>
        <w:numPr>
          <w:ilvl w:val="0"/>
          <w:numId w:val="36"/>
        </w:numPr>
      </w:pPr>
      <w:r>
        <w:t>Useful life (19 years for generators)</w:t>
      </w:r>
    </w:p>
    <w:p w:rsidR="00F7511E" w:rsidRDefault="00F7511E" w:rsidP="00BC2D78">
      <w:pPr>
        <w:pStyle w:val="ListParagraph"/>
        <w:numPr>
          <w:ilvl w:val="0"/>
          <w:numId w:val="36"/>
        </w:numPr>
      </w:pPr>
      <w:r>
        <w:t>Estimated yearly maintenance costs</w:t>
      </w:r>
    </w:p>
    <w:p w:rsidR="00F7511E" w:rsidRDefault="00F7511E" w:rsidP="00BC2D78">
      <w:pPr>
        <w:pStyle w:val="ListParagraph"/>
        <w:numPr>
          <w:ilvl w:val="0"/>
          <w:numId w:val="36"/>
        </w:numPr>
      </w:pPr>
      <w:r>
        <w:t xml:space="preserve">The frequency of the event which is used in analysis which would cause a power failure demonstrating the need for a backup power source (generator)  </w:t>
      </w:r>
    </w:p>
    <w:p w:rsidR="00F7511E" w:rsidRDefault="00F7511E" w:rsidP="00BC2D78">
      <w:pPr>
        <w:pStyle w:val="ListParagraph"/>
        <w:numPr>
          <w:ilvl w:val="0"/>
          <w:numId w:val="36"/>
        </w:numPr>
      </w:pPr>
      <w:r>
        <w:t>The number of days that service was effected (without power)</w:t>
      </w:r>
    </w:p>
    <w:p w:rsidR="00F7511E" w:rsidRDefault="007C5C76" w:rsidP="007C5C76">
      <w:r>
        <w:t>To calculate the value of services (benefits to society)</w:t>
      </w:r>
      <w:r w:rsidR="00A66C06">
        <w:t xml:space="preserve">, the following inputs </w:t>
      </w:r>
      <w:r w:rsidR="00A66C06" w:rsidRPr="008B0DDC">
        <w:rPr>
          <w:b/>
          <w:u w:val="single"/>
        </w:rPr>
        <w:t>must</w:t>
      </w:r>
      <w:r w:rsidR="00A66C06">
        <w:t xml:space="preserve"> </w:t>
      </w:r>
      <w:r>
        <w:t>be included</w:t>
      </w:r>
      <w:r w:rsidR="00A60A18">
        <w:t xml:space="preserve"> for </w:t>
      </w:r>
      <w:r w:rsidR="003B0F52">
        <w:t xml:space="preserve">each </w:t>
      </w:r>
      <w:r w:rsidR="00A60A18">
        <w:t>specified facility type</w:t>
      </w:r>
      <w:r>
        <w:t>:</w:t>
      </w:r>
    </w:p>
    <w:p w:rsidR="005D1DFE" w:rsidRDefault="00F7511E" w:rsidP="00BC2D78">
      <w:pPr>
        <w:pStyle w:val="ListParagraph"/>
        <w:numPr>
          <w:ilvl w:val="1"/>
          <w:numId w:val="23"/>
        </w:numPr>
        <w:outlineLvl w:val="0"/>
      </w:pPr>
      <w:r>
        <w:t xml:space="preserve">For </w:t>
      </w:r>
      <w:r w:rsidR="00F06445">
        <w:rPr>
          <w:b/>
        </w:rPr>
        <w:t>W</w:t>
      </w:r>
      <w:r w:rsidRPr="00F06445">
        <w:rPr>
          <w:b/>
        </w:rPr>
        <w:t xml:space="preserve">ater or </w:t>
      </w:r>
      <w:r w:rsidR="00F06445">
        <w:rPr>
          <w:b/>
        </w:rPr>
        <w:t>W</w:t>
      </w:r>
      <w:r w:rsidRPr="00F06445">
        <w:rPr>
          <w:b/>
        </w:rPr>
        <w:t xml:space="preserve">aste </w:t>
      </w:r>
      <w:r w:rsidR="00F06445">
        <w:rPr>
          <w:b/>
        </w:rPr>
        <w:t>W</w:t>
      </w:r>
      <w:r w:rsidRPr="00F06445">
        <w:rPr>
          <w:b/>
        </w:rPr>
        <w:t xml:space="preserve">ater </w:t>
      </w:r>
      <w:r w:rsidR="00F06445">
        <w:rPr>
          <w:b/>
        </w:rPr>
        <w:t>S</w:t>
      </w:r>
      <w:r w:rsidRPr="00F06445">
        <w:rPr>
          <w:b/>
        </w:rPr>
        <w:t>ervices</w:t>
      </w:r>
      <w:r w:rsidR="005D1DFE">
        <w:t xml:space="preserve">:  </w:t>
      </w:r>
    </w:p>
    <w:p w:rsidR="00F7511E" w:rsidRDefault="00F7511E" w:rsidP="005D1DFE">
      <w:pPr>
        <w:pStyle w:val="ListParagraph"/>
        <w:numPr>
          <w:ilvl w:val="0"/>
          <w:numId w:val="12"/>
        </w:numPr>
      </w:pPr>
      <w:r>
        <w:t>Number of customers impacted by the power</w:t>
      </w:r>
      <w:r w:rsidR="00627A86">
        <w:t xml:space="preserve"> outage at the treatment plants</w:t>
      </w:r>
    </w:p>
    <w:p w:rsidR="005D1DFE" w:rsidRDefault="005D1DFE" w:rsidP="00F7511E">
      <w:pPr>
        <w:pStyle w:val="ListParagraph"/>
      </w:pPr>
    </w:p>
    <w:p w:rsidR="005D1DFE" w:rsidRDefault="005D1DFE" w:rsidP="00BC2D78">
      <w:pPr>
        <w:pStyle w:val="ListParagraph"/>
        <w:numPr>
          <w:ilvl w:val="1"/>
          <w:numId w:val="23"/>
        </w:numPr>
        <w:outlineLvl w:val="0"/>
      </w:pPr>
      <w:r>
        <w:t xml:space="preserve">For </w:t>
      </w:r>
      <w:r w:rsidR="00F06445">
        <w:rPr>
          <w:b/>
        </w:rPr>
        <w:t>H</w:t>
      </w:r>
      <w:r w:rsidRPr="00F06445">
        <w:rPr>
          <w:b/>
        </w:rPr>
        <w:t>ospitals</w:t>
      </w:r>
    </w:p>
    <w:p w:rsidR="00F7511E" w:rsidRDefault="00F7511E" w:rsidP="00BC2D78">
      <w:pPr>
        <w:pStyle w:val="ListParagraph"/>
        <w:numPr>
          <w:ilvl w:val="0"/>
          <w:numId w:val="37"/>
        </w:numPr>
      </w:pPr>
      <w:r>
        <w:t>The number of people served by the hospital</w:t>
      </w:r>
    </w:p>
    <w:p w:rsidR="00F7511E" w:rsidRDefault="00F7511E" w:rsidP="00BC2D78">
      <w:pPr>
        <w:pStyle w:val="ListParagraph"/>
        <w:numPr>
          <w:ilvl w:val="0"/>
          <w:numId w:val="37"/>
        </w:numPr>
      </w:pPr>
      <w:r>
        <w:t>The distance in miles between the hospital being analyzed and the hospital that would treat these people in the event the hospital was inoperative</w:t>
      </w:r>
    </w:p>
    <w:p w:rsidR="00F7511E" w:rsidRDefault="00F7511E" w:rsidP="00BC2D78">
      <w:pPr>
        <w:pStyle w:val="ListParagraph"/>
        <w:numPr>
          <w:ilvl w:val="0"/>
          <w:numId w:val="37"/>
        </w:numPr>
      </w:pPr>
      <w:r>
        <w:t>How many people normally served by the alternate hospital</w:t>
      </w:r>
    </w:p>
    <w:p w:rsidR="00F7511E" w:rsidRDefault="00F7511E" w:rsidP="00F7511E">
      <w:pPr>
        <w:pStyle w:val="ListParagraph"/>
      </w:pPr>
    </w:p>
    <w:p w:rsidR="00F7511E" w:rsidRPr="00F06445" w:rsidRDefault="00F7511E" w:rsidP="00C57E36">
      <w:pPr>
        <w:pStyle w:val="ListParagraph"/>
        <w:numPr>
          <w:ilvl w:val="1"/>
          <w:numId w:val="23"/>
        </w:numPr>
        <w:outlineLvl w:val="0"/>
        <w:rPr>
          <w:b/>
        </w:rPr>
      </w:pPr>
      <w:r>
        <w:t xml:space="preserve">For </w:t>
      </w:r>
      <w:r w:rsidRPr="00F06445">
        <w:rPr>
          <w:b/>
        </w:rPr>
        <w:t>Police Stations</w:t>
      </w:r>
    </w:p>
    <w:p w:rsidR="00F7511E" w:rsidRDefault="00F7511E" w:rsidP="00C57E36">
      <w:pPr>
        <w:pStyle w:val="ListParagraph"/>
        <w:numPr>
          <w:ilvl w:val="0"/>
          <w:numId w:val="38"/>
        </w:numPr>
      </w:pPr>
      <w:r>
        <w:t>Is the station Metropolitan, City or Rural</w:t>
      </w:r>
    </w:p>
    <w:p w:rsidR="00F7511E" w:rsidRDefault="00F7511E" w:rsidP="00C57E36">
      <w:pPr>
        <w:pStyle w:val="ListParagraph"/>
        <w:numPr>
          <w:ilvl w:val="0"/>
          <w:numId w:val="38"/>
        </w:numPr>
      </w:pPr>
      <w:r>
        <w:t>How many people are served by the police station</w:t>
      </w:r>
    </w:p>
    <w:p w:rsidR="00F7511E" w:rsidRDefault="00F7511E" w:rsidP="00C57E36">
      <w:pPr>
        <w:pStyle w:val="ListParagraph"/>
        <w:numPr>
          <w:ilvl w:val="0"/>
          <w:numId w:val="38"/>
        </w:numPr>
      </w:pPr>
      <w:r>
        <w:t>How many officers work at the station</w:t>
      </w:r>
      <w:r w:rsidR="001251CC">
        <w:t xml:space="preserve"> and would </w:t>
      </w:r>
      <w:r>
        <w:t>serve the same area if the station were shut down due to disaster</w:t>
      </w:r>
    </w:p>
    <w:p w:rsidR="00F7511E" w:rsidRDefault="00F7511E" w:rsidP="00F7511E">
      <w:pPr>
        <w:pStyle w:val="ListParagraph"/>
      </w:pPr>
    </w:p>
    <w:p w:rsidR="00D72FBF" w:rsidRDefault="00D72FBF" w:rsidP="00F7511E">
      <w:pPr>
        <w:pStyle w:val="ListParagraph"/>
      </w:pPr>
    </w:p>
    <w:p w:rsidR="00F7511E" w:rsidRPr="00F06445" w:rsidRDefault="00F7511E" w:rsidP="00A26FBE">
      <w:pPr>
        <w:pStyle w:val="ListParagraph"/>
        <w:numPr>
          <w:ilvl w:val="1"/>
          <w:numId w:val="23"/>
        </w:numPr>
        <w:outlineLvl w:val="0"/>
        <w:rPr>
          <w:b/>
        </w:rPr>
      </w:pPr>
      <w:r>
        <w:t xml:space="preserve">For </w:t>
      </w:r>
      <w:r w:rsidRPr="00F06445">
        <w:rPr>
          <w:b/>
        </w:rPr>
        <w:t>Fire Station</w:t>
      </w:r>
      <w:r w:rsidR="00F06445">
        <w:rPr>
          <w:b/>
        </w:rPr>
        <w:t>s</w:t>
      </w:r>
    </w:p>
    <w:p w:rsidR="00F7511E" w:rsidRDefault="00F7511E" w:rsidP="00C57E36">
      <w:pPr>
        <w:pStyle w:val="ListParagraph"/>
        <w:numPr>
          <w:ilvl w:val="0"/>
          <w:numId w:val="39"/>
        </w:numPr>
      </w:pPr>
      <w:r>
        <w:t>How many people served by the station</w:t>
      </w:r>
    </w:p>
    <w:p w:rsidR="00F7511E" w:rsidRDefault="00F7511E" w:rsidP="00C57E36">
      <w:pPr>
        <w:pStyle w:val="ListParagraph"/>
        <w:numPr>
          <w:ilvl w:val="0"/>
          <w:numId w:val="39"/>
        </w:numPr>
      </w:pPr>
      <w:r>
        <w:t>The type of area served by the fire station (urban, suburban, rural, wilderness)</w:t>
      </w:r>
    </w:p>
    <w:p w:rsidR="00F7511E" w:rsidRDefault="00F7511E" w:rsidP="00C57E36">
      <w:pPr>
        <w:pStyle w:val="ListParagraph"/>
        <w:numPr>
          <w:ilvl w:val="0"/>
          <w:numId w:val="39"/>
        </w:numPr>
      </w:pPr>
      <w:r>
        <w:t>What is the distance in miles to nearest fire station that would provide protection for the area normally served by the fire station effected</w:t>
      </w:r>
    </w:p>
    <w:p w:rsidR="00F7511E" w:rsidRDefault="00F7511E" w:rsidP="00C57E36">
      <w:pPr>
        <w:pStyle w:val="ListParagraph"/>
        <w:numPr>
          <w:ilvl w:val="0"/>
          <w:numId w:val="39"/>
        </w:numPr>
      </w:pPr>
      <w:r>
        <w:t>Does the fire station provide Emergency Medical Services</w:t>
      </w:r>
    </w:p>
    <w:p w:rsidR="000777F0" w:rsidRDefault="000777F0" w:rsidP="000777F0">
      <w:r>
        <w:t>Value of service for hospitals, police, and fire stations are in the DFA module by selecting Non Residential Buildings for the Facility Type for Loss of Function in the DFA modules as shown in the screen shots below.</w:t>
      </w:r>
    </w:p>
    <w:p w:rsidR="000777F0" w:rsidRDefault="00C23215" w:rsidP="00C23215">
      <w:pPr>
        <w:jc w:val="center"/>
      </w:pPr>
      <w:r>
        <w:rPr>
          <w:noProof/>
        </w:rPr>
        <w:drawing>
          <wp:inline distT="0" distB="0" distL="0" distR="0">
            <wp:extent cx="2684210" cy="2095500"/>
            <wp:effectExtent l="19050" t="0" r="1840" b="0"/>
            <wp:docPr id="12" name="Picture 9" descr="L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S.jpg"/>
                    <pic:cNvPicPr/>
                  </pic:nvPicPr>
                  <pic:blipFill>
                    <a:blip r:embed="rId11" cstate="print"/>
                    <a:stretch>
                      <a:fillRect/>
                    </a:stretch>
                  </pic:blipFill>
                  <pic:spPr>
                    <a:xfrm>
                      <a:off x="0" y="0"/>
                      <a:ext cx="2683951" cy="2095297"/>
                    </a:xfrm>
                    <a:prstGeom prst="rect">
                      <a:avLst/>
                    </a:prstGeom>
                  </pic:spPr>
                </pic:pic>
              </a:graphicData>
            </a:graphic>
          </wp:inline>
        </w:drawing>
      </w:r>
      <w:r>
        <w:rPr>
          <w:noProof/>
        </w:rPr>
        <w:drawing>
          <wp:inline distT="0" distB="0" distL="0" distR="0">
            <wp:extent cx="2729230" cy="2095723"/>
            <wp:effectExtent l="19050" t="0" r="0" b="0"/>
            <wp:docPr id="13" name="Picture 8" descr="V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S.jpg"/>
                    <pic:cNvPicPr/>
                  </pic:nvPicPr>
                  <pic:blipFill>
                    <a:blip r:embed="rId12" cstate="print"/>
                    <a:stretch>
                      <a:fillRect/>
                    </a:stretch>
                  </pic:blipFill>
                  <pic:spPr>
                    <a:xfrm>
                      <a:off x="0" y="0"/>
                      <a:ext cx="2729230" cy="2095723"/>
                    </a:xfrm>
                    <a:prstGeom prst="rect">
                      <a:avLst/>
                    </a:prstGeom>
                  </pic:spPr>
                </pic:pic>
              </a:graphicData>
            </a:graphic>
          </wp:inline>
        </w:drawing>
      </w:r>
    </w:p>
    <w:p w:rsidR="00F7511E" w:rsidRDefault="00F7511E" w:rsidP="00F7511E">
      <w:pPr>
        <w:pStyle w:val="ListParagraph"/>
      </w:pPr>
    </w:p>
    <w:p w:rsidR="00F7511E" w:rsidRPr="005530B3" w:rsidRDefault="00F7511E" w:rsidP="0076436D">
      <w:pPr>
        <w:pStyle w:val="ListParagraph"/>
        <w:numPr>
          <w:ilvl w:val="0"/>
          <w:numId w:val="23"/>
        </w:numPr>
        <w:rPr>
          <w:b/>
        </w:rPr>
      </w:pPr>
      <w:proofErr w:type="gramStart"/>
      <w:r w:rsidRPr="005530B3">
        <w:rPr>
          <w:b/>
        </w:rPr>
        <w:t>Are</w:t>
      </w:r>
      <w:proofErr w:type="gramEnd"/>
      <w:r w:rsidRPr="005530B3">
        <w:rPr>
          <w:b/>
        </w:rPr>
        <w:t xml:space="preserve"> </w:t>
      </w:r>
      <w:r w:rsidR="00627A86">
        <w:rPr>
          <w:b/>
        </w:rPr>
        <w:t xml:space="preserve">the </w:t>
      </w:r>
      <w:r w:rsidR="005530B3">
        <w:rPr>
          <w:b/>
        </w:rPr>
        <w:t>B</w:t>
      </w:r>
      <w:r w:rsidRPr="005530B3">
        <w:rPr>
          <w:b/>
        </w:rPr>
        <w:t xml:space="preserve">enefits </w:t>
      </w:r>
      <w:r w:rsidR="005530B3">
        <w:rPr>
          <w:b/>
        </w:rPr>
        <w:t>L</w:t>
      </w:r>
      <w:r w:rsidRPr="005530B3">
        <w:rPr>
          <w:b/>
        </w:rPr>
        <w:t xml:space="preserve">imited to </w:t>
      </w:r>
      <w:r w:rsidR="005530B3">
        <w:rPr>
          <w:b/>
        </w:rPr>
        <w:t>D</w:t>
      </w:r>
      <w:r w:rsidRPr="005530B3">
        <w:rPr>
          <w:b/>
        </w:rPr>
        <w:t xml:space="preserve">amages </w:t>
      </w:r>
      <w:r w:rsidR="005530B3">
        <w:rPr>
          <w:b/>
        </w:rPr>
        <w:t>A</w:t>
      </w:r>
      <w:r w:rsidRPr="005530B3">
        <w:rPr>
          <w:b/>
        </w:rPr>
        <w:t xml:space="preserve">voided to the </w:t>
      </w:r>
      <w:r w:rsidR="005530B3">
        <w:rPr>
          <w:b/>
        </w:rPr>
        <w:t>F</w:t>
      </w:r>
      <w:r w:rsidRPr="005530B3">
        <w:rPr>
          <w:b/>
        </w:rPr>
        <w:t>acility?</w:t>
      </w:r>
    </w:p>
    <w:p w:rsidR="00F7511E" w:rsidRDefault="00F7511E" w:rsidP="009C5585">
      <w:pPr>
        <w:pStyle w:val="ListParagraph"/>
        <w:ind w:left="360"/>
      </w:pPr>
      <w:r>
        <w:t>No, benefits are not limited to just damages</w:t>
      </w:r>
      <w:r w:rsidR="00AD6C52">
        <w:t xml:space="preserve"> avoided</w:t>
      </w:r>
      <w:r>
        <w:t>.  The value of service for critical facilities can be use</w:t>
      </w:r>
      <w:r w:rsidR="00627A86">
        <w:t>d to demonstrate cost effectiveness</w:t>
      </w:r>
      <w:r>
        <w:t>.  The value of services for critical infrastructure and facilities are included in the benefit cost toolkit</w:t>
      </w:r>
      <w:r w:rsidR="0090293C">
        <w:t xml:space="preserve"> available at </w:t>
      </w:r>
      <w:hyperlink r:id="rId13" w:history="1">
        <w:r w:rsidR="0090293C" w:rsidRPr="009C5585">
          <w:rPr>
            <w:rStyle w:val="Hyperlink"/>
          </w:rPr>
          <w:t>http://www.fema.gov/benefit-cost-analysis</w:t>
        </w:r>
      </w:hyperlink>
      <w:r w:rsidR="009C5585">
        <w:t xml:space="preserve">.  </w:t>
      </w:r>
      <w:r>
        <w:t>All costs associated with power failure that would be mitigated by a generator should be considered.</w:t>
      </w:r>
    </w:p>
    <w:p w:rsidR="002D176E" w:rsidRDefault="002D176E" w:rsidP="00F7511E">
      <w:pPr>
        <w:pStyle w:val="ListParagraph"/>
      </w:pPr>
    </w:p>
    <w:p w:rsidR="002D176E" w:rsidRDefault="002D176E" w:rsidP="000B38A0">
      <w:pPr>
        <w:pStyle w:val="ListParagraph"/>
        <w:ind w:left="360"/>
      </w:pPr>
      <w:r>
        <w:t>Additional losses can be included in the benefit cost analysis if those losses are a direct result of interrupted power service that a generator would have mitigated.  For waste water treatment plants, there are sometimes additional costs to bring the facility back to operating status after an extended power failure.  This may include removal of sludge in equipment or additional man hours needed to bring the facility back to operational status.  Those additional costs can be included above and beyond the value of service costs if a generator would have prevented those additional costs.</w:t>
      </w:r>
    </w:p>
    <w:p w:rsidR="000B38A0" w:rsidRDefault="000B38A0" w:rsidP="000B38A0">
      <w:pPr>
        <w:pStyle w:val="ListParagraph"/>
        <w:ind w:left="360"/>
      </w:pPr>
    </w:p>
    <w:p w:rsidR="00F7511E" w:rsidRPr="005530B3" w:rsidRDefault="000B38A0" w:rsidP="0076436D">
      <w:pPr>
        <w:pStyle w:val="ListParagraph"/>
        <w:numPr>
          <w:ilvl w:val="0"/>
          <w:numId w:val="23"/>
        </w:numPr>
        <w:rPr>
          <w:b/>
        </w:rPr>
      </w:pPr>
      <w:r>
        <w:rPr>
          <w:b/>
        </w:rPr>
        <w:t xml:space="preserve"> </w:t>
      </w:r>
      <w:r w:rsidR="00F7511E" w:rsidRPr="005530B3">
        <w:rPr>
          <w:b/>
        </w:rPr>
        <w:t xml:space="preserve">Can an </w:t>
      </w:r>
      <w:r w:rsidR="005530B3">
        <w:rPr>
          <w:b/>
        </w:rPr>
        <w:t>A</w:t>
      </w:r>
      <w:r w:rsidR="00F7511E" w:rsidRPr="005530B3">
        <w:rPr>
          <w:b/>
        </w:rPr>
        <w:t xml:space="preserve">pplicant </w:t>
      </w:r>
      <w:r w:rsidR="005530B3">
        <w:rPr>
          <w:b/>
        </w:rPr>
        <w:t>C</w:t>
      </w:r>
      <w:r w:rsidR="00F7511E" w:rsidRPr="005530B3">
        <w:rPr>
          <w:b/>
        </w:rPr>
        <w:t xml:space="preserve">onsider </w:t>
      </w:r>
      <w:r w:rsidR="005530B3">
        <w:rPr>
          <w:b/>
        </w:rPr>
        <w:t>M</w:t>
      </w:r>
      <w:r w:rsidR="00F7511E" w:rsidRPr="005530B3">
        <w:rPr>
          <w:b/>
        </w:rPr>
        <w:t>ulti</w:t>
      </w:r>
      <w:r w:rsidR="00A423E0">
        <w:rPr>
          <w:b/>
        </w:rPr>
        <w:t>ple</w:t>
      </w:r>
      <w:r w:rsidR="001610EC">
        <w:rPr>
          <w:b/>
        </w:rPr>
        <w:t xml:space="preserve"> </w:t>
      </w:r>
      <w:r w:rsidR="005530B3">
        <w:rPr>
          <w:b/>
        </w:rPr>
        <w:t>H</w:t>
      </w:r>
      <w:r w:rsidR="00F7511E" w:rsidRPr="005530B3">
        <w:rPr>
          <w:b/>
        </w:rPr>
        <w:t>azards</w:t>
      </w:r>
      <w:r w:rsidR="00AD6C52">
        <w:rPr>
          <w:b/>
        </w:rPr>
        <w:t xml:space="preserve"> in the Benefit Cost Analysis</w:t>
      </w:r>
      <w:r w:rsidR="00F7511E" w:rsidRPr="005530B3">
        <w:rPr>
          <w:b/>
        </w:rPr>
        <w:t>?</w:t>
      </w:r>
    </w:p>
    <w:p w:rsidR="00F7511E" w:rsidRDefault="00F7511E" w:rsidP="001610EC">
      <w:pPr>
        <w:pStyle w:val="ListParagraph"/>
        <w:ind w:left="360"/>
      </w:pPr>
      <w:r>
        <w:t>Yes</w:t>
      </w:r>
      <w:r w:rsidR="00AD6C52">
        <w:t xml:space="preserve">.  Multiple hazards may disrupt power supply.  </w:t>
      </w:r>
      <w:r>
        <w:t xml:space="preserve">  The applicant will need to provide the frequency of </w:t>
      </w:r>
      <w:r w:rsidR="00AD6C52">
        <w:t xml:space="preserve">each hazard used in its </w:t>
      </w:r>
      <w:r w:rsidR="00A423E0">
        <w:t>analysis</w:t>
      </w:r>
      <w:r>
        <w:t>.</w:t>
      </w:r>
    </w:p>
    <w:p w:rsidR="00F7511E" w:rsidRDefault="00F7511E" w:rsidP="00F7511E">
      <w:pPr>
        <w:pStyle w:val="ListParagraph"/>
      </w:pPr>
    </w:p>
    <w:p w:rsidR="00D72FBF" w:rsidRDefault="00D72FBF" w:rsidP="00F7511E">
      <w:pPr>
        <w:pStyle w:val="ListParagraph"/>
      </w:pPr>
    </w:p>
    <w:p w:rsidR="00F7511E" w:rsidRPr="00BE7A9E" w:rsidRDefault="00F7511E" w:rsidP="00BE7A9E">
      <w:pPr>
        <w:pStyle w:val="ListParagraph"/>
        <w:numPr>
          <w:ilvl w:val="0"/>
          <w:numId w:val="23"/>
        </w:numPr>
        <w:rPr>
          <w:b/>
        </w:rPr>
      </w:pPr>
      <w:r w:rsidRPr="00BB2F38">
        <w:rPr>
          <w:b/>
        </w:rPr>
        <w:t xml:space="preserve">How </w:t>
      </w:r>
      <w:r w:rsidR="00BB2F38">
        <w:rPr>
          <w:b/>
        </w:rPr>
        <w:t>D</w:t>
      </w:r>
      <w:r w:rsidRPr="00BB2F38">
        <w:rPr>
          <w:b/>
        </w:rPr>
        <w:t xml:space="preserve">oes an </w:t>
      </w:r>
      <w:r w:rsidR="00BB2F38">
        <w:rPr>
          <w:b/>
        </w:rPr>
        <w:t>A</w:t>
      </w:r>
      <w:r w:rsidRPr="00BB2F38">
        <w:rPr>
          <w:b/>
        </w:rPr>
        <w:t xml:space="preserve">pplicant </w:t>
      </w:r>
      <w:r w:rsidR="00BB2F38">
        <w:rPr>
          <w:b/>
        </w:rPr>
        <w:t>D</w:t>
      </w:r>
      <w:r w:rsidRPr="00BB2F38">
        <w:rPr>
          <w:b/>
        </w:rPr>
        <w:t xml:space="preserve">evelop the </w:t>
      </w:r>
      <w:r w:rsidR="00BB2F38">
        <w:rPr>
          <w:b/>
        </w:rPr>
        <w:t>R</w:t>
      </w:r>
      <w:r w:rsidRPr="00BB2F38">
        <w:rPr>
          <w:b/>
        </w:rPr>
        <w:t xml:space="preserve">eturn </w:t>
      </w:r>
      <w:r w:rsidR="00BB2F38">
        <w:rPr>
          <w:b/>
        </w:rPr>
        <w:t>I</w:t>
      </w:r>
      <w:r w:rsidRPr="00BB2F38">
        <w:rPr>
          <w:b/>
        </w:rPr>
        <w:t xml:space="preserve">nterval for an </w:t>
      </w:r>
      <w:r w:rsidR="00BB2F38">
        <w:rPr>
          <w:b/>
        </w:rPr>
        <w:t>E</w:t>
      </w:r>
      <w:r w:rsidRPr="00BB2F38">
        <w:rPr>
          <w:b/>
        </w:rPr>
        <w:t xml:space="preserve">vent </w:t>
      </w:r>
      <w:r w:rsidR="00BB2F38">
        <w:rPr>
          <w:b/>
        </w:rPr>
        <w:t>R</w:t>
      </w:r>
      <w:r w:rsidRPr="00BB2F38">
        <w:rPr>
          <w:b/>
        </w:rPr>
        <w:t xml:space="preserve">equiring the </w:t>
      </w:r>
      <w:r w:rsidR="00BB2F38">
        <w:rPr>
          <w:b/>
        </w:rPr>
        <w:t>U</w:t>
      </w:r>
      <w:r w:rsidRPr="00BB2F38">
        <w:rPr>
          <w:b/>
        </w:rPr>
        <w:t xml:space="preserve">se of a </w:t>
      </w:r>
      <w:r w:rsidR="00BB2F38">
        <w:rPr>
          <w:b/>
        </w:rPr>
        <w:t>G</w:t>
      </w:r>
      <w:r w:rsidRPr="00BB2F38">
        <w:rPr>
          <w:b/>
        </w:rPr>
        <w:t>enerator?</w:t>
      </w:r>
    </w:p>
    <w:p w:rsidR="00F64BFC" w:rsidRDefault="00F7511E" w:rsidP="00F64BFC">
      <w:pPr>
        <w:pStyle w:val="ListParagraph"/>
        <w:ind w:left="360"/>
      </w:pPr>
      <w:r>
        <w:t>The recurrence interval used in the analysis will depend on the hazard that caused or will cause the facility to lose power.  For example</w:t>
      </w:r>
      <w:r w:rsidR="002B71AE">
        <w:t>, in the NYC metropolitan area,</w:t>
      </w:r>
      <w:r>
        <w:t xml:space="preserve"> winds of 85 MPH </w:t>
      </w:r>
      <w:r w:rsidR="00AC56C3">
        <w:t>could equate to a</w:t>
      </w:r>
      <w:r>
        <w:t xml:space="preserve"> 25 year recurrence interval.  </w:t>
      </w:r>
      <w:r w:rsidR="00785E8A">
        <w:t xml:space="preserve">  </w:t>
      </w:r>
      <w:r>
        <w:t xml:space="preserve">For other hazards, such as extreme snow fall, information about </w:t>
      </w:r>
      <w:r w:rsidR="00AC56C3">
        <w:t>prior</w:t>
      </w:r>
      <w:r w:rsidR="00DA07DB">
        <w:t xml:space="preserve"> </w:t>
      </w:r>
      <w:r>
        <w:t xml:space="preserve">snow fall totals could be validated to estimate the recurrence interval.  </w:t>
      </w:r>
      <w:r w:rsidR="004E6D21">
        <w:t xml:space="preserve">  Recurrence interval data can be obtained from a number of sources such as the National Weather Service for rainfall and ice storms and the U.S. Geological Survey for floods.  </w:t>
      </w:r>
      <w:r w:rsidR="00F64BFC">
        <w:t>If there are three or more past events in which power failure occurred, the DFA module can calculate the recurrence interval based on the years of the event.  Question #17 provides some useful tools to assist in frequency determination.</w:t>
      </w:r>
    </w:p>
    <w:p w:rsidR="006B0719" w:rsidRDefault="006B0719" w:rsidP="00627A86">
      <w:pPr>
        <w:pStyle w:val="ListParagraph"/>
        <w:ind w:left="360"/>
      </w:pPr>
    </w:p>
    <w:p w:rsidR="006B0719" w:rsidRDefault="00E02467" w:rsidP="00E02467">
      <w:pPr>
        <w:pStyle w:val="ListParagraph"/>
        <w:ind w:left="360"/>
      </w:pPr>
      <w:r>
        <w:t xml:space="preserve">Generally, 2 events are required to perform the analysis.  </w:t>
      </w:r>
      <w:r w:rsidR="006B0719">
        <w:t xml:space="preserve">Applicants/subapplicants are encouraged to provide as much historical damage information as they can. </w:t>
      </w:r>
      <w:r>
        <w:t xml:space="preserve"> </w:t>
      </w:r>
      <w:r w:rsidR="00B36BFE">
        <w:t xml:space="preserve">Projects submitted with 1 frequency will be considered acceptable.  </w:t>
      </w:r>
    </w:p>
    <w:p w:rsidR="00F7511E" w:rsidRDefault="00F7511E" w:rsidP="00F7511E">
      <w:pPr>
        <w:pStyle w:val="ListParagraph"/>
      </w:pPr>
    </w:p>
    <w:p w:rsidR="00F7511E" w:rsidRPr="00A16D1A" w:rsidRDefault="00F7511E" w:rsidP="001016BA">
      <w:pPr>
        <w:pStyle w:val="ListParagraph"/>
        <w:numPr>
          <w:ilvl w:val="0"/>
          <w:numId w:val="23"/>
        </w:numPr>
        <w:spacing w:after="0"/>
        <w:rPr>
          <w:b/>
        </w:rPr>
      </w:pPr>
      <w:r w:rsidRPr="00A16D1A">
        <w:rPr>
          <w:b/>
        </w:rPr>
        <w:t xml:space="preserve">In the </w:t>
      </w:r>
      <w:r w:rsidR="00A16D1A">
        <w:rPr>
          <w:b/>
        </w:rPr>
        <w:t>C</w:t>
      </w:r>
      <w:r w:rsidRPr="00A16D1A">
        <w:rPr>
          <w:b/>
        </w:rPr>
        <w:t xml:space="preserve">ase of a </w:t>
      </w:r>
      <w:r w:rsidR="00A16D1A">
        <w:rPr>
          <w:b/>
        </w:rPr>
        <w:t>W</w:t>
      </w:r>
      <w:r w:rsidRPr="00A16D1A">
        <w:rPr>
          <w:b/>
        </w:rPr>
        <w:t xml:space="preserve">ater </w:t>
      </w:r>
      <w:r w:rsidR="00A16D1A">
        <w:rPr>
          <w:b/>
        </w:rPr>
        <w:t>T</w:t>
      </w:r>
      <w:r w:rsidRPr="00A16D1A">
        <w:rPr>
          <w:b/>
        </w:rPr>
        <w:t xml:space="preserve">reatment </w:t>
      </w:r>
      <w:r w:rsidR="00A16D1A">
        <w:rPr>
          <w:b/>
        </w:rPr>
        <w:t>P</w:t>
      </w:r>
      <w:r w:rsidRPr="00A16D1A">
        <w:rPr>
          <w:b/>
        </w:rPr>
        <w:t xml:space="preserve">lant, is the </w:t>
      </w:r>
      <w:r w:rsidR="00A16D1A">
        <w:rPr>
          <w:b/>
        </w:rPr>
        <w:t>C</w:t>
      </w:r>
      <w:r w:rsidRPr="00A16D1A">
        <w:rPr>
          <w:b/>
        </w:rPr>
        <w:t xml:space="preserve">ost of </w:t>
      </w:r>
      <w:r w:rsidR="00A16D1A">
        <w:rPr>
          <w:b/>
        </w:rPr>
        <w:t>P</w:t>
      </w:r>
      <w:r w:rsidRPr="00A16D1A">
        <w:rPr>
          <w:b/>
        </w:rPr>
        <w:t xml:space="preserve">roviding </w:t>
      </w:r>
      <w:r w:rsidR="00A16D1A">
        <w:rPr>
          <w:b/>
        </w:rPr>
        <w:t>T</w:t>
      </w:r>
      <w:r w:rsidRPr="00A16D1A">
        <w:rPr>
          <w:b/>
        </w:rPr>
        <w:t xml:space="preserve">emporary </w:t>
      </w:r>
      <w:r w:rsidR="00A16D1A">
        <w:rPr>
          <w:b/>
        </w:rPr>
        <w:t>W</w:t>
      </w:r>
      <w:r w:rsidRPr="00A16D1A">
        <w:rPr>
          <w:b/>
        </w:rPr>
        <w:t xml:space="preserve">ater </w:t>
      </w:r>
      <w:r w:rsidR="005440B0">
        <w:rPr>
          <w:b/>
        </w:rPr>
        <w:t xml:space="preserve">or other emergency protective measures </w:t>
      </w:r>
      <w:r w:rsidRPr="00A16D1A">
        <w:rPr>
          <w:b/>
        </w:rPr>
        <w:t xml:space="preserve">considered a </w:t>
      </w:r>
      <w:r w:rsidR="00A16D1A">
        <w:rPr>
          <w:b/>
        </w:rPr>
        <w:t>B</w:t>
      </w:r>
      <w:r w:rsidRPr="00A16D1A">
        <w:rPr>
          <w:b/>
        </w:rPr>
        <w:t>enefit</w:t>
      </w:r>
      <w:r w:rsidR="005440B0">
        <w:rPr>
          <w:b/>
        </w:rPr>
        <w:t xml:space="preserve"> or future cost avoided</w:t>
      </w:r>
      <w:r w:rsidRPr="00A16D1A">
        <w:rPr>
          <w:b/>
        </w:rPr>
        <w:t>?</w:t>
      </w:r>
    </w:p>
    <w:p w:rsidR="000B38A0" w:rsidRDefault="006B0719" w:rsidP="00C453D6">
      <w:pPr>
        <w:ind w:left="360"/>
      </w:pPr>
      <w:r>
        <w:t xml:space="preserve">Yes.   </w:t>
      </w:r>
      <w:r w:rsidR="00F7511E">
        <w:t>If the g</w:t>
      </w:r>
      <w:r w:rsidR="00803799">
        <w:t>enerator will negate the need for</w:t>
      </w:r>
      <w:r w:rsidR="00F7511E">
        <w:t xml:space="preserve"> tem</w:t>
      </w:r>
      <w:r w:rsidR="00803799">
        <w:t>p</w:t>
      </w:r>
      <w:r>
        <w:t xml:space="preserve">orary water in the future, </w:t>
      </w:r>
      <w:r w:rsidR="00D91625">
        <w:t xml:space="preserve">then </w:t>
      </w:r>
      <w:r w:rsidR="00F7511E">
        <w:t>those costs should be included in the analysis.</w:t>
      </w:r>
    </w:p>
    <w:p w:rsidR="00F7511E" w:rsidRPr="00803799" w:rsidRDefault="00803799" w:rsidP="006B0719">
      <w:pPr>
        <w:pStyle w:val="ListParagraph"/>
        <w:numPr>
          <w:ilvl w:val="0"/>
          <w:numId w:val="23"/>
        </w:numPr>
        <w:rPr>
          <w:b/>
        </w:rPr>
      </w:pPr>
      <w:r>
        <w:rPr>
          <w:b/>
        </w:rPr>
        <w:t>Are E</w:t>
      </w:r>
      <w:r w:rsidR="00F7511E" w:rsidRPr="00803799">
        <w:rPr>
          <w:b/>
        </w:rPr>
        <w:t xml:space="preserve">nvironmental </w:t>
      </w:r>
      <w:r>
        <w:rPr>
          <w:b/>
        </w:rPr>
        <w:t>B</w:t>
      </w:r>
      <w:r w:rsidR="00F7511E" w:rsidRPr="00803799">
        <w:rPr>
          <w:b/>
        </w:rPr>
        <w:t xml:space="preserve">enefits included in the BCA </w:t>
      </w:r>
      <w:r>
        <w:rPr>
          <w:b/>
        </w:rPr>
        <w:t>A</w:t>
      </w:r>
      <w:r w:rsidR="00F7511E" w:rsidRPr="00803799">
        <w:rPr>
          <w:b/>
        </w:rPr>
        <w:t>nalysis?</w:t>
      </w:r>
    </w:p>
    <w:p w:rsidR="00594985" w:rsidRPr="0087729F" w:rsidRDefault="00561DCC" w:rsidP="000B38A0">
      <w:pPr>
        <w:pStyle w:val="ListParagraph"/>
        <w:ind w:left="360"/>
      </w:pPr>
      <w:r w:rsidRPr="0087729F">
        <w:t xml:space="preserve">To the extent they can be captured and justified, environmental costs associated with raw sewage discharge can be included in the BC Analysis for wastewater treatment plants.  FEMA does not have a default value for these associated costs, and these costs will vary by location.  The applicant/ subapplicant should include all </w:t>
      </w:r>
      <w:r w:rsidR="0087729F" w:rsidRPr="0087729F">
        <w:t xml:space="preserve">reasonable </w:t>
      </w:r>
      <w:r w:rsidRPr="0087729F">
        <w:t>costs that will be mitigated by having a backup generator installed at a facility.</w:t>
      </w:r>
    </w:p>
    <w:p w:rsidR="00561DCC" w:rsidRPr="0087729F" w:rsidRDefault="00561DCC" w:rsidP="000B38A0">
      <w:pPr>
        <w:pStyle w:val="ListParagraph"/>
        <w:ind w:left="360"/>
      </w:pPr>
    </w:p>
    <w:p w:rsidR="00594985" w:rsidRDefault="007809DC" w:rsidP="00594985">
      <w:pPr>
        <w:pStyle w:val="ListParagraph"/>
        <w:numPr>
          <w:ilvl w:val="0"/>
          <w:numId w:val="23"/>
        </w:numPr>
        <w:rPr>
          <w:b/>
        </w:rPr>
      </w:pPr>
      <w:r>
        <w:rPr>
          <w:b/>
        </w:rPr>
        <w:t xml:space="preserve">What Resources are </w:t>
      </w:r>
      <w:r w:rsidR="00594985">
        <w:rPr>
          <w:b/>
        </w:rPr>
        <w:t xml:space="preserve">Available </w:t>
      </w:r>
      <w:r w:rsidR="001970D3">
        <w:rPr>
          <w:b/>
        </w:rPr>
        <w:t xml:space="preserve">to Determine </w:t>
      </w:r>
      <w:r w:rsidR="00594985">
        <w:rPr>
          <w:b/>
        </w:rPr>
        <w:t xml:space="preserve">Recurrence </w:t>
      </w:r>
      <w:r w:rsidR="001970D3">
        <w:rPr>
          <w:b/>
        </w:rPr>
        <w:t xml:space="preserve">Interval </w:t>
      </w:r>
      <w:r w:rsidR="00594985">
        <w:rPr>
          <w:b/>
        </w:rPr>
        <w:t>Values</w:t>
      </w:r>
      <w:r>
        <w:rPr>
          <w:b/>
        </w:rPr>
        <w:t>?</w:t>
      </w:r>
    </w:p>
    <w:p w:rsidR="00594985" w:rsidRDefault="003F5592" w:rsidP="00594985">
      <w:pPr>
        <w:pStyle w:val="ListParagraph"/>
        <w:ind w:left="360"/>
      </w:pPr>
      <w:r>
        <w:t>Recurrence intervals may be determined by using some of the tools provided below</w:t>
      </w:r>
      <w:r w:rsidR="00594985">
        <w:t>:</w:t>
      </w:r>
    </w:p>
    <w:p w:rsidR="00D74147" w:rsidRPr="00D74147" w:rsidRDefault="00D74147" w:rsidP="00594985">
      <w:pPr>
        <w:pStyle w:val="ListParagraph"/>
        <w:numPr>
          <w:ilvl w:val="0"/>
          <w:numId w:val="43"/>
        </w:numPr>
        <w:rPr>
          <w:b/>
        </w:rPr>
      </w:pPr>
      <w:r>
        <w:t xml:space="preserve">If the facility lost power due to wind damage to power lines feeding the facility, the analyst can utilize the Advanced Technology Council Wind Speed tool available at </w:t>
      </w:r>
      <w:hyperlink r:id="rId14" w:history="1">
        <w:r w:rsidRPr="00354267">
          <w:rPr>
            <w:rStyle w:val="Hyperlink"/>
          </w:rPr>
          <w:t>http://www.atcouncil.org/windspeed/index.php</w:t>
        </w:r>
      </w:hyperlink>
      <w:r>
        <w:t xml:space="preserve"> to determine the frequency of the coastal wind event.  </w:t>
      </w:r>
    </w:p>
    <w:p w:rsidR="00D74147" w:rsidRPr="00D74147" w:rsidRDefault="00D74147" w:rsidP="00594985">
      <w:pPr>
        <w:pStyle w:val="ListParagraph"/>
        <w:numPr>
          <w:ilvl w:val="0"/>
          <w:numId w:val="43"/>
        </w:numPr>
        <w:rPr>
          <w:b/>
        </w:rPr>
      </w:pPr>
      <w:r>
        <w:t xml:space="preserve">If power outages </w:t>
      </w:r>
      <w:r w:rsidRPr="007D65C9">
        <w:t>are attributed to flooding, recurrence information for the flooding event</w:t>
      </w:r>
      <w:r>
        <w:t xml:space="preserve"> should be used in the analysis.  The National Weather Services provides the Precipitation Frequency Data Server at </w:t>
      </w:r>
      <w:hyperlink r:id="rId15" w:history="1">
        <w:r w:rsidRPr="00354267">
          <w:rPr>
            <w:rStyle w:val="Hyperlink"/>
          </w:rPr>
          <w:t>http://hdsc.nws.noaa.gov/hdsc/pfds/</w:t>
        </w:r>
      </w:hyperlink>
      <w:r>
        <w:t xml:space="preserve"> which can be utilized to establish a frequency for various precipitation events.  </w:t>
      </w:r>
    </w:p>
    <w:p w:rsidR="00D74147" w:rsidRPr="00D74147" w:rsidRDefault="00D74147" w:rsidP="00594985">
      <w:pPr>
        <w:pStyle w:val="ListParagraph"/>
        <w:numPr>
          <w:ilvl w:val="0"/>
          <w:numId w:val="43"/>
        </w:numPr>
        <w:rPr>
          <w:b/>
        </w:rPr>
      </w:pPr>
      <w:r>
        <w:t xml:space="preserve">USGS stream gauge data can also be used to extrapolate frequency information for flood events, details of which can be found in the </w:t>
      </w:r>
      <w:r w:rsidRPr="00403402">
        <w:rPr>
          <w:i/>
        </w:rPr>
        <w:t>Supplement to the Benefit-Cost Analysis Reference Guide</w:t>
      </w:r>
      <w:r>
        <w:t xml:space="preserve"> in the FEMA library at </w:t>
      </w:r>
      <w:hyperlink r:id="rId16" w:history="1">
        <w:r w:rsidRPr="00354267">
          <w:rPr>
            <w:rStyle w:val="Hyperlink"/>
          </w:rPr>
          <w:t>http://www.fema.gov/library/viewRecord.do?id=4830</w:t>
        </w:r>
      </w:hyperlink>
      <w:r>
        <w:t>.</w:t>
      </w:r>
    </w:p>
    <w:p w:rsidR="00D74147" w:rsidRPr="00D74147" w:rsidRDefault="00D74147" w:rsidP="00D74147">
      <w:pPr>
        <w:pStyle w:val="ListParagraph"/>
        <w:numPr>
          <w:ilvl w:val="0"/>
          <w:numId w:val="43"/>
        </w:numPr>
        <w:rPr>
          <w:b/>
        </w:rPr>
      </w:pPr>
      <w:r>
        <w:t xml:space="preserve">National Snow and Ice Data Center (NASA, NOAA, NSF) at </w:t>
      </w:r>
      <w:hyperlink r:id="rId17" w:history="1">
        <w:r w:rsidRPr="00594985">
          <w:rPr>
            <w:rStyle w:val="Hyperlink"/>
          </w:rPr>
          <w:t>http://nsidc.org/data/search/data-search.html</w:t>
        </w:r>
      </w:hyperlink>
    </w:p>
    <w:p w:rsidR="005018AB" w:rsidRPr="005018AB" w:rsidRDefault="00D74147" w:rsidP="005018AB">
      <w:pPr>
        <w:pStyle w:val="ListParagraph"/>
        <w:numPr>
          <w:ilvl w:val="0"/>
          <w:numId w:val="43"/>
        </w:numPr>
        <w:rPr>
          <w:b/>
        </w:rPr>
      </w:pPr>
      <w:r>
        <w:t>Insurance claims, BureauNet/Simple and Quick Assessment (SQA) Net information, damage repair records, or data from the State/local agency, local government Newspaper accounts citing credible sources (other than homeowner accounts)</w:t>
      </w:r>
      <w:r w:rsidR="003F5592">
        <w:t xml:space="preserve"> could be used in conjunction with the DFA modules unknown frequency calculator.  Using this method may require more time as three events are required for analysis.</w:t>
      </w:r>
    </w:p>
    <w:p w:rsidR="00131920" w:rsidRPr="005018AB" w:rsidRDefault="005018AB" w:rsidP="005018AB">
      <w:pPr>
        <w:spacing w:after="0" w:line="240" w:lineRule="auto"/>
        <w:rPr>
          <w:b/>
        </w:rPr>
      </w:pPr>
      <w:r w:rsidRPr="005018AB">
        <w:rPr>
          <w:b/>
        </w:rPr>
        <w:t xml:space="preserve">18.  </w:t>
      </w:r>
      <w:r w:rsidR="00131920" w:rsidRPr="005018AB">
        <w:rPr>
          <w:b/>
        </w:rPr>
        <w:t>How should EOCs be valuated</w:t>
      </w:r>
      <w:r w:rsidR="001D21D8" w:rsidRPr="005018AB">
        <w:rPr>
          <w:b/>
        </w:rPr>
        <w:t xml:space="preserve"> for inclusion in the Benefit-Cost Analysis toolkit?  </w:t>
      </w:r>
    </w:p>
    <w:p w:rsidR="001D21D8" w:rsidRPr="00131920" w:rsidRDefault="001D21D8" w:rsidP="005018AB">
      <w:pPr>
        <w:spacing w:after="0" w:line="240" w:lineRule="auto"/>
      </w:pPr>
      <w:r w:rsidRPr="00131920">
        <w:t>It is difficult to find the value (in loss of service terms) of a State Emergency Operation Center (SEOC) in order to prove cost-effectiveness of a generator project.  We are open to allowing reasonable and justified ‘loss of service’ costs for State and local EOCs that are identified by the Grantee to be entered into the DFA module to evaluate cost-effectiveness of an EOC generator project.  Another or additional option is to investigate the costs of remobilizing an EOC to an alternate/COOP location that could be avoided should the EOC be supplied with an uninterruptible power source such as a generator.</w:t>
      </w:r>
    </w:p>
    <w:p w:rsidR="00131920" w:rsidRDefault="00131920" w:rsidP="00131920">
      <w:pPr>
        <w:jc w:val="center"/>
        <w:rPr>
          <w:rFonts w:cstheme="minorHAnsi"/>
          <w:b/>
          <w:u w:val="single"/>
        </w:rPr>
      </w:pPr>
    </w:p>
    <w:p w:rsidR="00381327" w:rsidRPr="007809DC" w:rsidRDefault="009C5585" w:rsidP="00131920">
      <w:pPr>
        <w:jc w:val="center"/>
        <w:rPr>
          <w:rFonts w:cstheme="minorHAnsi"/>
          <w:b/>
          <w:u w:val="single"/>
        </w:rPr>
      </w:pPr>
      <w:r w:rsidRPr="007809DC">
        <w:rPr>
          <w:rFonts w:cstheme="minorHAnsi"/>
          <w:b/>
          <w:u w:val="single"/>
        </w:rPr>
        <w:t>SCENARIOS</w:t>
      </w:r>
    </w:p>
    <w:p w:rsidR="00747A98" w:rsidRDefault="00747A98" w:rsidP="00747A98">
      <w:r>
        <w:t xml:space="preserve">Different power failure scenarios at various facilities are outlined below.  For analysis purposes, each facility was reviewed using a </w:t>
      </w:r>
      <w:r w:rsidR="00D91625">
        <w:t>four</w:t>
      </w:r>
      <w:r w:rsidR="00C453D6">
        <w:t xml:space="preserve"> </w:t>
      </w:r>
      <w:r w:rsidR="00D91625">
        <w:t>days</w:t>
      </w:r>
      <w:r>
        <w:t xml:space="preserve"> of loss of service due to power failure at the 25 year recurrence.  </w:t>
      </w:r>
      <w:r w:rsidR="00623D4B">
        <w:t xml:space="preserve">The 25 year recurrence interval for the test cases is based on observed wind speeds and the frequency was extrapolated using the ATC Council Wind Speed tool for the New York metropolitan area.  Other project locations should use the appropriate recurrence intervals for the hazard being mitigated.  </w:t>
      </w:r>
      <w:r>
        <w:t xml:space="preserve">Analysis was performed using the Damage Frequency Assessment module in the Benefit Cost Toolkit. Please note the case studies below are for demonstration purposes only. </w:t>
      </w:r>
      <w:r w:rsidR="006E6AB7">
        <w:t xml:space="preserve"> Dollar amounts and frequency intervals were chosen for comparison purposes</w:t>
      </w:r>
      <w:r w:rsidR="003F5592">
        <w:t xml:space="preserve"> </w:t>
      </w:r>
      <w:proofErr w:type="gramStart"/>
      <w:r w:rsidR="003F5592">
        <w:t>only</w:t>
      </w:r>
      <w:r w:rsidR="006E6AB7">
        <w:t xml:space="preserve"> .</w:t>
      </w:r>
      <w:proofErr w:type="gramEnd"/>
      <w:r w:rsidR="00D35A3A">
        <w:t xml:space="preserve">  </w:t>
      </w:r>
      <w:r>
        <w:t xml:space="preserve">Analysts should use the appropriate values for the facility being examined.  For those performing the analysis, assistance is available through the benefit cost helpline which can be reached at </w:t>
      </w:r>
      <w:hyperlink r:id="rId18" w:history="1">
        <w:r w:rsidRPr="00571F16">
          <w:rPr>
            <w:rStyle w:val="Hyperlink"/>
          </w:rPr>
          <w:t>bchelpline@fema.dhs.gov</w:t>
        </w:r>
      </w:hyperlink>
      <w:r>
        <w:t xml:space="preserve"> or at 1-855-540-6744.  The helpline is not allowed to perform or review analysis but can provide assistance to specific questions regarding methodologies.</w:t>
      </w:r>
      <w:r w:rsidR="00F64DE5">
        <w:t xml:space="preserve">  When performing the benefit cost analysis, inputs used in the module should be document, as with all analysis.  Documentation</w:t>
      </w:r>
      <w:r w:rsidR="001A1A68">
        <w:t xml:space="preserve"> sources</w:t>
      </w:r>
      <w:r w:rsidR="00F64DE5">
        <w:t xml:space="preserve"> </w:t>
      </w:r>
      <w:r w:rsidR="001A1A68">
        <w:t xml:space="preserve">may include, but are not limited to correspondence with facility or site managers, data available from the county or facility website, information from other government websites, media releases, engineering analysis, and letters from the </w:t>
      </w:r>
      <w:r w:rsidR="00623D4B">
        <w:t>facility manager</w:t>
      </w:r>
      <w:r w:rsidR="001A1A68">
        <w:t xml:space="preserve">.  </w:t>
      </w:r>
      <w:r w:rsidR="00F4696E">
        <w:t>Discussion of data documentation is available in the benefit cost analysis training materials available on FEMA.gov.  There are no special or extraordinary data documentation requirements for this project type</w:t>
      </w:r>
      <w:r w:rsidR="00623D4B">
        <w:t>.</w:t>
      </w:r>
    </w:p>
    <w:p w:rsidR="001F4FBF" w:rsidRPr="00525D7A" w:rsidRDefault="001F4FBF" w:rsidP="001016BA">
      <w:pPr>
        <w:spacing w:after="0"/>
        <w:outlineLvl w:val="0"/>
        <w:rPr>
          <w:b/>
          <w:bCs/>
        </w:rPr>
      </w:pPr>
      <w:r w:rsidRPr="00525D7A">
        <w:rPr>
          <w:b/>
          <w:bCs/>
        </w:rPr>
        <w:t>Scenario 1:</w:t>
      </w:r>
      <w:r w:rsidR="00490254" w:rsidRPr="00525D7A">
        <w:rPr>
          <w:b/>
          <w:bCs/>
        </w:rPr>
        <w:t xml:space="preserve">  </w:t>
      </w:r>
      <w:r w:rsidRPr="00525D7A">
        <w:rPr>
          <w:b/>
          <w:bCs/>
        </w:rPr>
        <w:t xml:space="preserve">The </w:t>
      </w:r>
      <w:r w:rsidR="00747A98" w:rsidRPr="00525D7A">
        <w:rPr>
          <w:b/>
          <w:bCs/>
        </w:rPr>
        <w:t>P</w:t>
      </w:r>
      <w:r w:rsidRPr="00525D7A">
        <w:rPr>
          <w:b/>
          <w:bCs/>
        </w:rPr>
        <w:t xml:space="preserve">urchase and </w:t>
      </w:r>
      <w:r w:rsidR="00747A98" w:rsidRPr="00525D7A">
        <w:rPr>
          <w:b/>
          <w:bCs/>
        </w:rPr>
        <w:t>I</w:t>
      </w:r>
      <w:r w:rsidRPr="00525D7A">
        <w:rPr>
          <w:b/>
          <w:bCs/>
        </w:rPr>
        <w:t xml:space="preserve">nstallation of a </w:t>
      </w:r>
      <w:r w:rsidR="00747A98" w:rsidRPr="00525D7A">
        <w:rPr>
          <w:b/>
          <w:bCs/>
        </w:rPr>
        <w:t>G</w:t>
      </w:r>
      <w:r w:rsidRPr="00525D7A">
        <w:rPr>
          <w:b/>
          <w:bCs/>
        </w:rPr>
        <w:t>enerator at a</w:t>
      </w:r>
      <w:r w:rsidR="004A5E45">
        <w:rPr>
          <w:b/>
          <w:bCs/>
        </w:rPr>
        <w:t>n Urban</w:t>
      </w:r>
      <w:r w:rsidR="00AC7AD7">
        <w:rPr>
          <w:b/>
          <w:bCs/>
        </w:rPr>
        <w:t xml:space="preserve"> </w:t>
      </w:r>
      <w:r w:rsidR="00747A98" w:rsidRPr="00525D7A">
        <w:rPr>
          <w:b/>
          <w:bCs/>
        </w:rPr>
        <w:t>P</w:t>
      </w:r>
      <w:r w:rsidRPr="00525D7A">
        <w:rPr>
          <w:b/>
          <w:bCs/>
        </w:rPr>
        <w:t xml:space="preserve">olice </w:t>
      </w:r>
      <w:r w:rsidR="00747A98" w:rsidRPr="00525D7A">
        <w:rPr>
          <w:b/>
          <w:bCs/>
        </w:rPr>
        <w:t>S</w:t>
      </w:r>
      <w:r w:rsidRPr="00525D7A">
        <w:rPr>
          <w:b/>
          <w:bCs/>
        </w:rPr>
        <w:t>tation</w:t>
      </w:r>
    </w:p>
    <w:p w:rsidR="001F4FBF" w:rsidRDefault="001F4FBF" w:rsidP="001016BA">
      <w:pPr>
        <w:spacing w:after="0"/>
      </w:pPr>
      <w:r>
        <w:t>Assumptions:</w:t>
      </w:r>
    </w:p>
    <w:p w:rsidR="001F4FBF" w:rsidRDefault="001F4FBF" w:rsidP="001F4FBF">
      <w:pPr>
        <w:pStyle w:val="ListParagraph"/>
        <w:numPr>
          <w:ilvl w:val="0"/>
          <w:numId w:val="17"/>
        </w:numPr>
        <w:spacing w:after="0" w:line="240" w:lineRule="auto"/>
        <w:contextualSpacing w:val="0"/>
      </w:pPr>
      <w:r>
        <w:t>The police station has 119 officers who serve up to 27,000 residents</w:t>
      </w:r>
    </w:p>
    <w:p w:rsidR="001F4FBF" w:rsidRDefault="001F4FBF" w:rsidP="001F4FBF">
      <w:pPr>
        <w:pStyle w:val="ListParagraph"/>
        <w:numPr>
          <w:ilvl w:val="0"/>
          <w:numId w:val="17"/>
        </w:numPr>
        <w:spacing w:after="0" w:line="240" w:lineRule="auto"/>
        <w:contextualSpacing w:val="0"/>
      </w:pPr>
      <w:r>
        <w:t>The police station loses power and the efficiency of the police station drops to 50%</w:t>
      </w:r>
      <w:r w:rsidR="00CE02FA">
        <w:t xml:space="preserve"> (assumes </w:t>
      </w:r>
      <w:r w:rsidR="0041641A">
        <w:t>50% of the force are working out of other facilities or within the community)</w:t>
      </w:r>
    </w:p>
    <w:p w:rsidR="001F4FBF" w:rsidRDefault="001F4FBF" w:rsidP="001F4FBF">
      <w:pPr>
        <w:pStyle w:val="ListParagraph"/>
        <w:numPr>
          <w:ilvl w:val="0"/>
          <w:numId w:val="17"/>
        </w:numPr>
        <w:spacing w:after="0" w:line="240" w:lineRule="auto"/>
        <w:contextualSpacing w:val="0"/>
      </w:pPr>
      <w:r>
        <w:t xml:space="preserve">The power is not fully restored for four days </w:t>
      </w:r>
    </w:p>
    <w:p w:rsidR="001F4FBF" w:rsidRDefault="001F4FBF" w:rsidP="001F4FBF">
      <w:pPr>
        <w:pStyle w:val="ListParagraph"/>
        <w:numPr>
          <w:ilvl w:val="0"/>
          <w:numId w:val="17"/>
        </w:numPr>
        <w:spacing w:after="0" w:line="240" w:lineRule="auto"/>
        <w:contextualSpacing w:val="0"/>
      </w:pPr>
      <w:r>
        <w:t>The project useful life for the generator is 19 years</w:t>
      </w:r>
    </w:p>
    <w:p w:rsidR="001F4FBF" w:rsidRDefault="001F4FBF" w:rsidP="001F4FBF">
      <w:pPr>
        <w:pStyle w:val="ListParagraph"/>
        <w:numPr>
          <w:ilvl w:val="0"/>
          <w:numId w:val="17"/>
        </w:numPr>
        <w:spacing w:after="0" w:line="240" w:lineRule="auto"/>
        <w:contextualSpacing w:val="0"/>
      </w:pPr>
      <w:r>
        <w:t>The project cost is $50,000</w:t>
      </w:r>
    </w:p>
    <w:p w:rsidR="006645B4" w:rsidRDefault="006645B4" w:rsidP="00490254">
      <w:pPr>
        <w:spacing w:after="0" w:line="240" w:lineRule="auto"/>
      </w:pPr>
    </w:p>
    <w:p w:rsidR="001F4FBF" w:rsidRDefault="001F4FBF" w:rsidP="00490254">
      <w:pPr>
        <w:spacing w:after="0" w:line="240" w:lineRule="auto"/>
      </w:pPr>
      <w:r>
        <w:t>Benefit Cost Ratio:</w:t>
      </w:r>
    </w:p>
    <w:p w:rsidR="001F4FBF" w:rsidRDefault="001F4FBF" w:rsidP="001F4FBF">
      <w:pPr>
        <w:pStyle w:val="ListParagraph"/>
        <w:numPr>
          <w:ilvl w:val="0"/>
          <w:numId w:val="19"/>
        </w:numPr>
        <w:spacing w:after="0" w:line="240" w:lineRule="auto"/>
        <w:contextualSpacing w:val="0"/>
      </w:pPr>
      <w:r>
        <w:t>The resulting benefit-cost ratio (BCR) is 1.23</w:t>
      </w:r>
    </w:p>
    <w:p w:rsidR="00525D7A" w:rsidRDefault="00525D7A" w:rsidP="00525D7A">
      <w:pPr>
        <w:pStyle w:val="ListParagraph"/>
        <w:spacing w:after="0" w:line="240" w:lineRule="auto"/>
        <w:contextualSpacing w:val="0"/>
      </w:pPr>
    </w:p>
    <w:p w:rsidR="001F4FBF" w:rsidRPr="00525D7A" w:rsidRDefault="00490254" w:rsidP="001016BA">
      <w:pPr>
        <w:spacing w:after="0"/>
        <w:outlineLvl w:val="0"/>
        <w:rPr>
          <w:b/>
          <w:bCs/>
        </w:rPr>
      </w:pPr>
      <w:r w:rsidRPr="00525D7A">
        <w:rPr>
          <w:b/>
          <w:bCs/>
        </w:rPr>
        <w:t>S</w:t>
      </w:r>
      <w:r w:rsidR="001F4FBF" w:rsidRPr="00525D7A">
        <w:rPr>
          <w:b/>
          <w:bCs/>
        </w:rPr>
        <w:t>cenario 2:</w:t>
      </w:r>
      <w:r w:rsidRPr="00525D7A">
        <w:rPr>
          <w:b/>
          <w:bCs/>
        </w:rPr>
        <w:t xml:space="preserve">   </w:t>
      </w:r>
      <w:r w:rsidR="001F4FBF" w:rsidRPr="00525D7A">
        <w:rPr>
          <w:b/>
          <w:bCs/>
        </w:rPr>
        <w:t xml:space="preserve">The </w:t>
      </w:r>
      <w:r w:rsidRPr="00525D7A">
        <w:rPr>
          <w:b/>
          <w:bCs/>
        </w:rPr>
        <w:t>P</w:t>
      </w:r>
      <w:r w:rsidR="001F4FBF" w:rsidRPr="00525D7A">
        <w:rPr>
          <w:b/>
          <w:bCs/>
        </w:rPr>
        <w:t xml:space="preserve">urchase and </w:t>
      </w:r>
      <w:r w:rsidRPr="00525D7A">
        <w:rPr>
          <w:b/>
          <w:bCs/>
        </w:rPr>
        <w:t>I</w:t>
      </w:r>
      <w:r w:rsidR="001F4FBF" w:rsidRPr="00525D7A">
        <w:rPr>
          <w:b/>
          <w:bCs/>
        </w:rPr>
        <w:t xml:space="preserve">nstallation of a </w:t>
      </w:r>
      <w:r w:rsidRPr="00525D7A">
        <w:rPr>
          <w:b/>
          <w:bCs/>
        </w:rPr>
        <w:t>G</w:t>
      </w:r>
      <w:r w:rsidR="001F4FBF" w:rsidRPr="00525D7A">
        <w:rPr>
          <w:b/>
          <w:bCs/>
        </w:rPr>
        <w:t>enerator at a</w:t>
      </w:r>
      <w:r w:rsidR="00722576">
        <w:rPr>
          <w:b/>
          <w:bCs/>
        </w:rPr>
        <w:t>n Urban</w:t>
      </w:r>
      <w:r w:rsidR="00692F2D">
        <w:rPr>
          <w:b/>
          <w:bCs/>
        </w:rPr>
        <w:t xml:space="preserve"> </w:t>
      </w:r>
      <w:r w:rsidRPr="00525D7A">
        <w:rPr>
          <w:b/>
          <w:bCs/>
        </w:rPr>
        <w:t>F</w:t>
      </w:r>
      <w:r w:rsidR="001F4FBF" w:rsidRPr="00525D7A">
        <w:rPr>
          <w:b/>
          <w:bCs/>
        </w:rPr>
        <w:t xml:space="preserve">ire </w:t>
      </w:r>
      <w:r w:rsidRPr="00525D7A">
        <w:rPr>
          <w:b/>
          <w:bCs/>
        </w:rPr>
        <w:t>S</w:t>
      </w:r>
      <w:r w:rsidR="001F4FBF" w:rsidRPr="00525D7A">
        <w:rPr>
          <w:b/>
          <w:bCs/>
        </w:rPr>
        <w:t>tation</w:t>
      </w:r>
    </w:p>
    <w:p w:rsidR="001F4FBF" w:rsidRDefault="001F4FBF" w:rsidP="001016BA">
      <w:pPr>
        <w:spacing w:after="0"/>
      </w:pPr>
      <w:r>
        <w:t>Assumptions:</w:t>
      </w:r>
    </w:p>
    <w:p w:rsidR="001F4FBF" w:rsidRDefault="00DD6222" w:rsidP="001F4FBF">
      <w:pPr>
        <w:pStyle w:val="ListParagraph"/>
        <w:numPr>
          <w:ilvl w:val="0"/>
          <w:numId w:val="17"/>
        </w:numPr>
        <w:spacing w:after="0" w:line="240" w:lineRule="auto"/>
        <w:contextualSpacing w:val="0"/>
      </w:pPr>
      <w:r>
        <w:t xml:space="preserve">The fire station </w:t>
      </w:r>
      <w:r w:rsidR="001F4FBF">
        <w:t>has 119 firefighters who serve up to 27,000 residents</w:t>
      </w:r>
    </w:p>
    <w:p w:rsidR="001F4FBF" w:rsidRDefault="001F4FBF" w:rsidP="001F4FBF">
      <w:pPr>
        <w:pStyle w:val="ListParagraph"/>
        <w:numPr>
          <w:ilvl w:val="0"/>
          <w:numId w:val="17"/>
        </w:numPr>
        <w:spacing w:after="0" w:line="240" w:lineRule="auto"/>
        <w:contextualSpacing w:val="0"/>
      </w:pPr>
      <w:r>
        <w:t>The fire station loses power and the efficiency of the fire station drops to 50%</w:t>
      </w:r>
    </w:p>
    <w:p w:rsidR="001F4FBF" w:rsidRDefault="001F4FBF" w:rsidP="001F4FBF">
      <w:pPr>
        <w:pStyle w:val="ListParagraph"/>
        <w:numPr>
          <w:ilvl w:val="0"/>
          <w:numId w:val="17"/>
        </w:numPr>
        <w:spacing w:after="0" w:line="240" w:lineRule="auto"/>
        <w:contextualSpacing w:val="0"/>
      </w:pPr>
      <w:r>
        <w:t xml:space="preserve">The power is not fully restored for four days </w:t>
      </w:r>
    </w:p>
    <w:p w:rsidR="001F4FBF" w:rsidRDefault="001F4FBF" w:rsidP="001F4FBF">
      <w:pPr>
        <w:pStyle w:val="ListParagraph"/>
        <w:numPr>
          <w:ilvl w:val="0"/>
          <w:numId w:val="17"/>
        </w:numPr>
        <w:spacing w:after="0" w:line="240" w:lineRule="auto"/>
        <w:contextualSpacing w:val="0"/>
      </w:pPr>
      <w:r>
        <w:t>The project useful life for the generator is 19 years</w:t>
      </w:r>
    </w:p>
    <w:p w:rsidR="006645B4" w:rsidRDefault="001F4FBF" w:rsidP="001F4FBF">
      <w:pPr>
        <w:pStyle w:val="ListParagraph"/>
        <w:numPr>
          <w:ilvl w:val="0"/>
          <w:numId w:val="17"/>
        </w:numPr>
        <w:spacing w:after="0" w:line="240" w:lineRule="auto"/>
        <w:contextualSpacing w:val="0"/>
      </w:pPr>
      <w:r>
        <w:t>The project cost is $50,000</w:t>
      </w:r>
    </w:p>
    <w:p w:rsidR="00AB29E4" w:rsidRDefault="00AB29E4" w:rsidP="00AB29E4">
      <w:pPr>
        <w:pStyle w:val="ListParagraph"/>
        <w:spacing w:after="0" w:line="240" w:lineRule="auto"/>
        <w:contextualSpacing w:val="0"/>
      </w:pPr>
    </w:p>
    <w:p w:rsidR="001F4FBF" w:rsidRDefault="001F4FBF" w:rsidP="001016BA">
      <w:pPr>
        <w:spacing w:after="0"/>
      </w:pPr>
      <w:r>
        <w:t>Benefit Cost Ratio:</w:t>
      </w:r>
    </w:p>
    <w:p w:rsidR="005D7E77" w:rsidRDefault="001F4FBF" w:rsidP="001016BA">
      <w:pPr>
        <w:pStyle w:val="ListParagraph"/>
        <w:numPr>
          <w:ilvl w:val="0"/>
          <w:numId w:val="20"/>
        </w:numPr>
        <w:spacing w:after="0" w:line="240" w:lineRule="auto"/>
      </w:pPr>
      <w:r>
        <w:t>The resulting benefit-cost ratio (BCR) is 0.80</w:t>
      </w:r>
    </w:p>
    <w:p w:rsidR="005D7E77" w:rsidRPr="005D7E77" w:rsidRDefault="005D7E77" w:rsidP="005D7E77">
      <w:pPr>
        <w:pStyle w:val="ListParagraph"/>
        <w:spacing w:after="0" w:line="240" w:lineRule="auto"/>
      </w:pPr>
    </w:p>
    <w:p w:rsidR="001F4FBF" w:rsidRPr="00525D7A" w:rsidRDefault="001F4FBF" w:rsidP="00D121D2">
      <w:pPr>
        <w:spacing w:after="0"/>
        <w:outlineLvl w:val="0"/>
        <w:rPr>
          <w:b/>
          <w:bCs/>
        </w:rPr>
      </w:pPr>
      <w:r w:rsidRPr="00525D7A">
        <w:rPr>
          <w:b/>
          <w:bCs/>
        </w:rPr>
        <w:t>Scenario 3:</w:t>
      </w:r>
      <w:r w:rsidR="003F45E1" w:rsidRPr="00525D7A">
        <w:rPr>
          <w:b/>
          <w:bCs/>
        </w:rPr>
        <w:t xml:space="preserve">   The P</w:t>
      </w:r>
      <w:r w:rsidRPr="00525D7A">
        <w:rPr>
          <w:b/>
          <w:bCs/>
        </w:rPr>
        <w:t xml:space="preserve">urchase and </w:t>
      </w:r>
      <w:r w:rsidR="003F45E1" w:rsidRPr="00525D7A">
        <w:rPr>
          <w:b/>
          <w:bCs/>
        </w:rPr>
        <w:t>I</w:t>
      </w:r>
      <w:r w:rsidRPr="00525D7A">
        <w:rPr>
          <w:b/>
          <w:bCs/>
        </w:rPr>
        <w:t xml:space="preserve">nstallation of a </w:t>
      </w:r>
      <w:r w:rsidR="003F45E1" w:rsidRPr="00525D7A">
        <w:rPr>
          <w:b/>
          <w:bCs/>
        </w:rPr>
        <w:t>G</w:t>
      </w:r>
      <w:r w:rsidRPr="00525D7A">
        <w:rPr>
          <w:b/>
          <w:bCs/>
        </w:rPr>
        <w:t>enerator at a</w:t>
      </w:r>
      <w:r w:rsidR="00722576">
        <w:rPr>
          <w:b/>
          <w:bCs/>
        </w:rPr>
        <w:t>n Urban</w:t>
      </w:r>
      <w:r w:rsidRPr="00525D7A">
        <w:rPr>
          <w:b/>
          <w:bCs/>
        </w:rPr>
        <w:t xml:space="preserve"> </w:t>
      </w:r>
      <w:r w:rsidR="003F45E1" w:rsidRPr="00525D7A">
        <w:rPr>
          <w:b/>
          <w:bCs/>
        </w:rPr>
        <w:t>H</w:t>
      </w:r>
      <w:r w:rsidRPr="00525D7A">
        <w:rPr>
          <w:b/>
          <w:bCs/>
        </w:rPr>
        <w:t>ospital</w:t>
      </w:r>
    </w:p>
    <w:p w:rsidR="001F4FBF" w:rsidRDefault="001F4FBF" w:rsidP="001016BA">
      <w:pPr>
        <w:spacing w:after="0"/>
      </w:pPr>
      <w:r>
        <w:t>Assumptions:</w:t>
      </w:r>
    </w:p>
    <w:p w:rsidR="001F4FBF" w:rsidRDefault="001F4FBF" w:rsidP="001016BA">
      <w:pPr>
        <w:pStyle w:val="ListParagraph"/>
        <w:numPr>
          <w:ilvl w:val="0"/>
          <w:numId w:val="17"/>
        </w:numPr>
        <w:spacing w:after="0" w:line="240" w:lineRule="auto"/>
        <w:contextualSpacing w:val="0"/>
      </w:pPr>
      <w:r>
        <w:t>The hospital serves up to 27,000 residents</w:t>
      </w:r>
    </w:p>
    <w:p w:rsidR="001F4FBF" w:rsidRDefault="001F4FBF" w:rsidP="001F4FBF">
      <w:pPr>
        <w:pStyle w:val="ListParagraph"/>
        <w:numPr>
          <w:ilvl w:val="0"/>
          <w:numId w:val="17"/>
        </w:numPr>
        <w:spacing w:after="0" w:line="240" w:lineRule="auto"/>
        <w:contextualSpacing w:val="0"/>
      </w:pPr>
      <w:r>
        <w:t xml:space="preserve">The power is not fully restored for four days </w:t>
      </w:r>
    </w:p>
    <w:p w:rsidR="001F4FBF" w:rsidRDefault="001F4FBF" w:rsidP="001F4FBF">
      <w:pPr>
        <w:pStyle w:val="ListParagraph"/>
        <w:numPr>
          <w:ilvl w:val="0"/>
          <w:numId w:val="17"/>
        </w:numPr>
        <w:spacing w:after="0" w:line="240" w:lineRule="auto"/>
        <w:contextualSpacing w:val="0"/>
      </w:pPr>
      <w:r>
        <w:t>The project useful life for the generator is 19 years</w:t>
      </w:r>
    </w:p>
    <w:p w:rsidR="003F45E1" w:rsidRDefault="001F4FBF" w:rsidP="001F4FBF">
      <w:pPr>
        <w:pStyle w:val="ListParagraph"/>
        <w:numPr>
          <w:ilvl w:val="0"/>
          <w:numId w:val="17"/>
        </w:numPr>
        <w:spacing w:after="0" w:line="240" w:lineRule="auto"/>
        <w:contextualSpacing w:val="0"/>
      </w:pPr>
      <w:r>
        <w:t>The project cost is $</w:t>
      </w:r>
      <w:r w:rsidR="00BD2F12">
        <w:t>200</w:t>
      </w:r>
      <w:r>
        <w:t>,000</w:t>
      </w:r>
    </w:p>
    <w:p w:rsidR="003F45E1" w:rsidRDefault="003F45E1" w:rsidP="003F45E1">
      <w:pPr>
        <w:pStyle w:val="ListParagraph"/>
        <w:spacing w:after="0" w:line="240" w:lineRule="auto"/>
        <w:contextualSpacing w:val="0"/>
      </w:pPr>
    </w:p>
    <w:p w:rsidR="003F45E1" w:rsidRDefault="001F4FBF" w:rsidP="001016BA">
      <w:pPr>
        <w:spacing w:after="0"/>
      </w:pPr>
      <w:r>
        <w:t>Benefit Cost Ratio:</w:t>
      </w:r>
    </w:p>
    <w:p w:rsidR="001F4FBF" w:rsidRDefault="001F4FBF" w:rsidP="001016BA">
      <w:pPr>
        <w:pStyle w:val="ListParagraph"/>
        <w:numPr>
          <w:ilvl w:val="0"/>
          <w:numId w:val="21"/>
        </w:numPr>
        <w:spacing w:after="0"/>
      </w:pPr>
      <w:r>
        <w:t xml:space="preserve">The resulting benefit-cost ratio (BCR) is </w:t>
      </w:r>
      <w:r w:rsidR="00BD2F12">
        <w:t>1</w:t>
      </w:r>
      <w:r>
        <w:t>.0</w:t>
      </w:r>
    </w:p>
    <w:p w:rsidR="00525D7A" w:rsidRDefault="00525D7A" w:rsidP="00525D7A">
      <w:pPr>
        <w:pStyle w:val="ListParagraph"/>
        <w:spacing w:after="0" w:line="240" w:lineRule="auto"/>
        <w:ind w:left="360"/>
        <w:contextualSpacing w:val="0"/>
      </w:pPr>
    </w:p>
    <w:p w:rsidR="00AB29E4" w:rsidRPr="00525D7A" w:rsidRDefault="00AC7AD7" w:rsidP="00D121D2">
      <w:pPr>
        <w:spacing w:after="0"/>
        <w:rPr>
          <w:b/>
        </w:rPr>
      </w:pPr>
      <w:r>
        <w:rPr>
          <w:b/>
        </w:rPr>
        <w:t>Scenario 4</w:t>
      </w:r>
      <w:r w:rsidR="00AB29E4" w:rsidRPr="00525D7A">
        <w:rPr>
          <w:b/>
        </w:rPr>
        <w:t xml:space="preserve">:   </w:t>
      </w:r>
      <w:r w:rsidR="00525D7A" w:rsidRPr="00525D7A">
        <w:rPr>
          <w:b/>
        </w:rPr>
        <w:t>The Purchase and Installation of a Generator at a Rural Area Water Treatment Plant (Potable Water)</w:t>
      </w:r>
    </w:p>
    <w:p w:rsidR="00525D7A" w:rsidRDefault="00525D7A" w:rsidP="00D121D2">
      <w:pPr>
        <w:spacing w:after="0"/>
      </w:pPr>
      <w:r>
        <w:t>Assumptions:</w:t>
      </w:r>
    </w:p>
    <w:p w:rsidR="00525D7A" w:rsidRDefault="00525D7A" w:rsidP="00525D7A">
      <w:pPr>
        <w:pStyle w:val="ListParagraph"/>
        <w:numPr>
          <w:ilvl w:val="0"/>
          <w:numId w:val="18"/>
        </w:numPr>
        <w:spacing w:after="0" w:line="240" w:lineRule="auto"/>
      </w:pPr>
      <w:r>
        <w:t>The water treatment plant serves up to 15,000 customers</w:t>
      </w:r>
    </w:p>
    <w:p w:rsidR="00525D7A" w:rsidRDefault="00525D7A" w:rsidP="00525D7A">
      <w:pPr>
        <w:pStyle w:val="ListParagraph"/>
        <w:numPr>
          <w:ilvl w:val="0"/>
          <w:numId w:val="18"/>
        </w:numPr>
        <w:spacing w:after="0" w:line="240" w:lineRule="auto"/>
      </w:pPr>
      <w:r>
        <w:t>T</w:t>
      </w:r>
      <w:r w:rsidR="00AB29E4">
        <w:t xml:space="preserve">he plant </w:t>
      </w:r>
      <w:r>
        <w:t xml:space="preserve">loses power for </w:t>
      </w:r>
      <w:r w:rsidR="00BD2F12">
        <w:t xml:space="preserve">three </w:t>
      </w:r>
      <w:r>
        <w:t>day</w:t>
      </w:r>
      <w:r w:rsidR="00BD2F12">
        <w:t>s</w:t>
      </w:r>
    </w:p>
    <w:p w:rsidR="00525D7A" w:rsidRDefault="00525D7A" w:rsidP="00525D7A">
      <w:pPr>
        <w:pStyle w:val="ListParagraph"/>
        <w:numPr>
          <w:ilvl w:val="0"/>
          <w:numId w:val="18"/>
        </w:numPr>
        <w:spacing w:after="0" w:line="240" w:lineRule="auto"/>
      </w:pPr>
      <w:r>
        <w:t xml:space="preserve">A 100 year recurrence interval is used </w:t>
      </w:r>
    </w:p>
    <w:p w:rsidR="00525D7A" w:rsidRDefault="00525D7A" w:rsidP="00525D7A">
      <w:pPr>
        <w:pStyle w:val="ListParagraph"/>
        <w:numPr>
          <w:ilvl w:val="0"/>
          <w:numId w:val="18"/>
        </w:numPr>
        <w:spacing w:after="0" w:line="240" w:lineRule="auto"/>
      </w:pPr>
      <w:r>
        <w:t xml:space="preserve">The project cost is </w:t>
      </w:r>
      <w:r w:rsidR="00AB29E4" w:rsidRPr="00740247">
        <w:t>$</w:t>
      </w:r>
      <w:r w:rsidR="00BD2F12">
        <w:t>20</w:t>
      </w:r>
      <w:r w:rsidR="00BD2F12" w:rsidRPr="00740247">
        <w:t>0</w:t>
      </w:r>
      <w:r w:rsidR="00AB29E4" w:rsidRPr="00740247">
        <w:t xml:space="preserve">,000 </w:t>
      </w:r>
      <w:r w:rsidR="00AB29E4">
        <w:t xml:space="preserve"> </w:t>
      </w:r>
    </w:p>
    <w:p w:rsidR="00525D7A" w:rsidRDefault="00525D7A" w:rsidP="00525D7A">
      <w:pPr>
        <w:pStyle w:val="ListParagraph"/>
        <w:spacing w:after="0"/>
        <w:ind w:left="0"/>
      </w:pPr>
    </w:p>
    <w:p w:rsidR="00525D7A" w:rsidRDefault="00525D7A" w:rsidP="002078D4">
      <w:pPr>
        <w:pStyle w:val="ListParagraph"/>
        <w:spacing w:after="0"/>
        <w:ind w:left="0"/>
        <w:outlineLvl w:val="0"/>
      </w:pPr>
      <w:r>
        <w:t>Benefit Cost Ratio</w:t>
      </w:r>
    </w:p>
    <w:p w:rsidR="00525D7A" w:rsidRDefault="00AB29E4" w:rsidP="00525D7A">
      <w:pPr>
        <w:pStyle w:val="ListParagraph"/>
        <w:numPr>
          <w:ilvl w:val="0"/>
          <w:numId w:val="18"/>
        </w:numPr>
        <w:spacing w:after="0"/>
      </w:pPr>
      <w:r w:rsidRPr="00740247">
        <w:t xml:space="preserve"> </w:t>
      </w:r>
      <w:r w:rsidR="00525D7A">
        <w:t xml:space="preserve">The resulting benefit-cost ratio (BCR) is </w:t>
      </w:r>
      <w:r w:rsidR="00BD2F12">
        <w:t>1.05</w:t>
      </w:r>
    </w:p>
    <w:p w:rsidR="00525D7A" w:rsidRPr="00525D7A" w:rsidRDefault="00525D7A" w:rsidP="00525D7A">
      <w:pPr>
        <w:pStyle w:val="ListParagraph"/>
        <w:spacing w:after="0"/>
        <w:ind w:left="360"/>
      </w:pPr>
    </w:p>
    <w:p w:rsidR="001F4FBF" w:rsidRPr="00525D7A" w:rsidRDefault="001F4FBF" w:rsidP="00D121D2">
      <w:pPr>
        <w:spacing w:after="0"/>
        <w:rPr>
          <w:b/>
          <w:bCs/>
        </w:rPr>
      </w:pPr>
      <w:r w:rsidRPr="00525D7A">
        <w:rPr>
          <w:b/>
          <w:bCs/>
        </w:rPr>
        <w:t>Scenari</w:t>
      </w:r>
      <w:r w:rsidR="00AC7AD7">
        <w:rPr>
          <w:b/>
          <w:bCs/>
        </w:rPr>
        <w:t>o 5</w:t>
      </w:r>
      <w:r w:rsidRPr="00525D7A">
        <w:rPr>
          <w:b/>
          <w:bCs/>
        </w:rPr>
        <w:t>:</w:t>
      </w:r>
      <w:r w:rsidR="00525D7A" w:rsidRPr="00525D7A">
        <w:rPr>
          <w:b/>
          <w:bCs/>
        </w:rPr>
        <w:t xml:space="preserve">   </w:t>
      </w:r>
      <w:r w:rsidRPr="00525D7A">
        <w:rPr>
          <w:b/>
          <w:bCs/>
        </w:rPr>
        <w:t xml:space="preserve">The </w:t>
      </w:r>
      <w:r w:rsidR="00525D7A">
        <w:rPr>
          <w:b/>
          <w:bCs/>
        </w:rPr>
        <w:t>P</w:t>
      </w:r>
      <w:r w:rsidRPr="00525D7A">
        <w:rPr>
          <w:b/>
          <w:bCs/>
        </w:rPr>
        <w:t xml:space="preserve">urchase and </w:t>
      </w:r>
      <w:r w:rsidR="00525D7A">
        <w:rPr>
          <w:b/>
          <w:bCs/>
        </w:rPr>
        <w:t>I</w:t>
      </w:r>
      <w:r w:rsidRPr="00525D7A">
        <w:rPr>
          <w:b/>
          <w:bCs/>
        </w:rPr>
        <w:t xml:space="preserve">nstallation of a </w:t>
      </w:r>
      <w:r w:rsidR="00525D7A">
        <w:rPr>
          <w:b/>
          <w:bCs/>
        </w:rPr>
        <w:t>G</w:t>
      </w:r>
      <w:r w:rsidRPr="00525D7A">
        <w:rPr>
          <w:b/>
          <w:bCs/>
        </w:rPr>
        <w:t xml:space="preserve">enerator at an </w:t>
      </w:r>
      <w:r w:rsidR="00525D7A">
        <w:rPr>
          <w:b/>
          <w:bCs/>
        </w:rPr>
        <w:t>U</w:t>
      </w:r>
      <w:r w:rsidRPr="00525D7A">
        <w:rPr>
          <w:b/>
          <w:bCs/>
        </w:rPr>
        <w:t xml:space="preserve">rban </w:t>
      </w:r>
      <w:r w:rsidR="00525D7A">
        <w:rPr>
          <w:b/>
          <w:bCs/>
        </w:rPr>
        <w:t>A</w:t>
      </w:r>
      <w:r w:rsidRPr="00525D7A">
        <w:rPr>
          <w:b/>
          <w:bCs/>
        </w:rPr>
        <w:t>rea </w:t>
      </w:r>
      <w:r w:rsidR="00525D7A">
        <w:rPr>
          <w:b/>
          <w:bCs/>
        </w:rPr>
        <w:t>Waste W</w:t>
      </w:r>
      <w:r w:rsidRPr="00525D7A">
        <w:rPr>
          <w:b/>
          <w:bCs/>
        </w:rPr>
        <w:t xml:space="preserve">ater </w:t>
      </w:r>
      <w:r w:rsidR="00525D7A">
        <w:rPr>
          <w:b/>
          <w:bCs/>
        </w:rPr>
        <w:t>T</w:t>
      </w:r>
      <w:r w:rsidRPr="00525D7A">
        <w:rPr>
          <w:b/>
          <w:bCs/>
        </w:rPr>
        <w:t xml:space="preserve">reatment </w:t>
      </w:r>
      <w:r w:rsidR="00525D7A">
        <w:rPr>
          <w:b/>
          <w:bCs/>
        </w:rPr>
        <w:t>P</w:t>
      </w:r>
      <w:r w:rsidRPr="00525D7A">
        <w:rPr>
          <w:b/>
          <w:bCs/>
        </w:rPr>
        <w:t xml:space="preserve">lant </w:t>
      </w:r>
    </w:p>
    <w:p w:rsidR="001F4FBF" w:rsidRDefault="001F4FBF" w:rsidP="00D121D2">
      <w:pPr>
        <w:spacing w:after="0"/>
      </w:pPr>
      <w:r>
        <w:t>Assumptions:</w:t>
      </w:r>
    </w:p>
    <w:p w:rsidR="001F4FBF" w:rsidRDefault="001F4FBF" w:rsidP="001F4FBF">
      <w:pPr>
        <w:pStyle w:val="ListParagraph"/>
        <w:numPr>
          <w:ilvl w:val="0"/>
          <w:numId w:val="17"/>
        </w:numPr>
        <w:spacing w:after="0" w:line="240" w:lineRule="auto"/>
        <w:contextualSpacing w:val="0"/>
      </w:pPr>
      <w:r>
        <w:t>The waste water treatment plant serves up to 500,000 residents</w:t>
      </w:r>
    </w:p>
    <w:p w:rsidR="001F4FBF" w:rsidRDefault="001F4FBF" w:rsidP="001F4FBF">
      <w:pPr>
        <w:pStyle w:val="ListParagraph"/>
        <w:numPr>
          <w:ilvl w:val="0"/>
          <w:numId w:val="17"/>
        </w:numPr>
        <w:spacing w:after="0" w:line="240" w:lineRule="auto"/>
        <w:contextualSpacing w:val="0"/>
      </w:pPr>
      <w:r>
        <w:t>The waste water treatment plant loses power and there is no service</w:t>
      </w:r>
    </w:p>
    <w:p w:rsidR="001F4FBF" w:rsidRDefault="001F4FBF" w:rsidP="001F4FBF">
      <w:pPr>
        <w:pStyle w:val="ListParagraph"/>
        <w:numPr>
          <w:ilvl w:val="0"/>
          <w:numId w:val="17"/>
        </w:numPr>
        <w:spacing w:after="0" w:line="240" w:lineRule="auto"/>
        <w:contextualSpacing w:val="0"/>
      </w:pPr>
      <w:r>
        <w:t xml:space="preserve">The power is not fully restored for four days </w:t>
      </w:r>
    </w:p>
    <w:p w:rsidR="00525D7A" w:rsidRDefault="001F4FBF" w:rsidP="001F4FBF">
      <w:pPr>
        <w:pStyle w:val="ListParagraph"/>
        <w:numPr>
          <w:ilvl w:val="0"/>
          <w:numId w:val="17"/>
        </w:numPr>
        <w:spacing w:after="0" w:line="240" w:lineRule="auto"/>
        <w:contextualSpacing w:val="0"/>
      </w:pPr>
      <w:r>
        <w:t>The project useful life for the generator is 19 years</w:t>
      </w:r>
      <w:r w:rsidR="00E44E57">
        <w:t xml:space="preserve">.  </w:t>
      </w:r>
      <w:r>
        <w:t>The project cost is $</w:t>
      </w:r>
      <w:r w:rsidR="00BD2F12">
        <w:t>1,500,000</w:t>
      </w:r>
    </w:p>
    <w:p w:rsidR="00525D7A" w:rsidRDefault="00525D7A" w:rsidP="00525D7A">
      <w:pPr>
        <w:spacing w:after="0" w:line="240" w:lineRule="auto"/>
        <w:ind w:left="360"/>
      </w:pPr>
    </w:p>
    <w:p w:rsidR="001F4FBF" w:rsidRDefault="001F4FBF" w:rsidP="00D121D2">
      <w:pPr>
        <w:spacing w:after="0" w:line="240" w:lineRule="auto"/>
      </w:pPr>
      <w:r>
        <w:t>Benefit Cost Ratio:</w:t>
      </w:r>
    </w:p>
    <w:p w:rsidR="000F2303" w:rsidRDefault="001F4FBF" w:rsidP="000F2303">
      <w:pPr>
        <w:pStyle w:val="ListParagraph"/>
        <w:numPr>
          <w:ilvl w:val="0"/>
          <w:numId w:val="18"/>
        </w:numPr>
        <w:spacing w:after="0" w:line="240" w:lineRule="auto"/>
        <w:contextualSpacing w:val="0"/>
      </w:pPr>
      <w:r>
        <w:t xml:space="preserve">The resulting benefit-cost ratio (BCR) is </w:t>
      </w:r>
      <w:r w:rsidR="00BD2F12">
        <w:t>24.8</w:t>
      </w:r>
    </w:p>
    <w:sectPr w:rsidR="000F2303" w:rsidSect="0076436D">
      <w:headerReference w:type="default" r:id="rId1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802" w:rsidRDefault="00206802" w:rsidP="00F423C1">
      <w:pPr>
        <w:spacing w:after="0" w:line="240" w:lineRule="auto"/>
      </w:pPr>
      <w:r>
        <w:separator/>
      </w:r>
    </w:p>
  </w:endnote>
  <w:endnote w:type="continuationSeparator" w:id="0">
    <w:p w:rsidR="00206802" w:rsidRDefault="00206802" w:rsidP="00F423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802" w:rsidRDefault="00206802" w:rsidP="00F423C1">
      <w:pPr>
        <w:spacing w:after="0" w:line="240" w:lineRule="auto"/>
      </w:pPr>
      <w:r>
        <w:separator/>
      </w:r>
    </w:p>
  </w:footnote>
  <w:footnote w:type="continuationSeparator" w:id="0">
    <w:p w:rsidR="00206802" w:rsidRDefault="00206802" w:rsidP="00F423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802" w:rsidRDefault="00206802" w:rsidP="007D65C9">
    <w:pPr>
      <w:pStyle w:val="Header"/>
    </w:pPr>
    <w:r>
      <w:t xml:space="preserve">Eligibility of Generators Under the HMGP:  FAQs and Scenarios                                                       </w:t>
    </w:r>
    <w:sdt>
      <w:sdtPr>
        <w:id w:val="4418657"/>
        <w:docPartObj>
          <w:docPartGallery w:val="Page Numbers (Top of Page)"/>
          <w:docPartUnique/>
        </w:docPartObj>
      </w:sdtPr>
      <w:sdtContent>
        <w:r w:rsidR="00C07643">
          <w:fldChar w:fldCharType="begin"/>
        </w:r>
        <w:r w:rsidR="006F0A0D">
          <w:instrText xml:space="preserve"> PAGE   \* MERGEFORMAT </w:instrText>
        </w:r>
        <w:r w:rsidR="00C07643">
          <w:fldChar w:fldCharType="separate"/>
        </w:r>
        <w:r w:rsidR="006F0A0D">
          <w:rPr>
            <w:noProof/>
          </w:rPr>
          <w:t>2</w:t>
        </w:r>
        <w:r w:rsidR="00C07643">
          <w:rPr>
            <w:noProof/>
          </w:rPr>
          <w:fldChar w:fldCharType="end"/>
        </w:r>
      </w:sdtContent>
    </w:sdt>
  </w:p>
  <w:p w:rsidR="00206802" w:rsidRDefault="002068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3C09"/>
    <w:multiLevelType w:val="hybridMultilevel"/>
    <w:tmpl w:val="68F031EC"/>
    <w:lvl w:ilvl="0" w:tplc="5CEE6A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255050"/>
    <w:multiLevelType w:val="hybridMultilevel"/>
    <w:tmpl w:val="5B1EF4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F6C12"/>
    <w:multiLevelType w:val="hybridMultilevel"/>
    <w:tmpl w:val="9B0A3EF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F6F5893"/>
    <w:multiLevelType w:val="hybridMultilevel"/>
    <w:tmpl w:val="A39AB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B7011F"/>
    <w:multiLevelType w:val="hybridMultilevel"/>
    <w:tmpl w:val="3DB015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3861E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58B3553"/>
    <w:multiLevelType w:val="hybridMultilevel"/>
    <w:tmpl w:val="EA0420A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E184654"/>
    <w:multiLevelType w:val="hybridMultilevel"/>
    <w:tmpl w:val="7BF4A12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2D44A68"/>
    <w:multiLevelType w:val="hybridMultilevel"/>
    <w:tmpl w:val="5672B3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36B766B"/>
    <w:multiLevelType w:val="hybridMultilevel"/>
    <w:tmpl w:val="AE64D7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269901EE"/>
    <w:multiLevelType w:val="hybridMultilevel"/>
    <w:tmpl w:val="6FFCA036"/>
    <w:lvl w:ilvl="0" w:tplc="04090019">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71B7F72"/>
    <w:multiLevelType w:val="hybridMultilevel"/>
    <w:tmpl w:val="0A8E6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6E5F6E"/>
    <w:multiLevelType w:val="hybridMultilevel"/>
    <w:tmpl w:val="1A2A244E"/>
    <w:lvl w:ilvl="0" w:tplc="EE3C2252">
      <w:start w:val="1"/>
      <w:numFmt w:val="decimal"/>
      <w:lvlText w:val="%1."/>
      <w:lvlJc w:val="left"/>
      <w:pPr>
        <w:ind w:left="360" w:hanging="360"/>
      </w:pPr>
      <w:rPr>
        <w:rFonts w:hint="default"/>
        <w:b/>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nsid w:val="29A31D6A"/>
    <w:multiLevelType w:val="hybridMultilevel"/>
    <w:tmpl w:val="C3B0BBEC"/>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A826C77"/>
    <w:multiLevelType w:val="hybridMultilevel"/>
    <w:tmpl w:val="278EDF44"/>
    <w:lvl w:ilvl="0" w:tplc="AC18BA5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B8E185E"/>
    <w:multiLevelType w:val="hybridMultilevel"/>
    <w:tmpl w:val="0EF8844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BCC7B47"/>
    <w:multiLevelType w:val="hybridMultilevel"/>
    <w:tmpl w:val="29D2D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FB52ED"/>
    <w:multiLevelType w:val="hybridMultilevel"/>
    <w:tmpl w:val="16262E1E"/>
    <w:lvl w:ilvl="0" w:tplc="AC18BA56">
      <w:start w:val="1"/>
      <w:numFmt w:val="lowerLetter"/>
      <w:lvlText w:val="%1."/>
      <w:lvlJc w:val="left"/>
      <w:pPr>
        <w:ind w:left="36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nsid w:val="30A864A3"/>
    <w:multiLevelType w:val="hybridMultilevel"/>
    <w:tmpl w:val="02140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27905DB"/>
    <w:multiLevelType w:val="hybridMultilevel"/>
    <w:tmpl w:val="81A06F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31B5C15"/>
    <w:multiLevelType w:val="hybridMultilevel"/>
    <w:tmpl w:val="AB2ADCD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399A19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DE1C85"/>
    <w:multiLevelType w:val="hybridMultilevel"/>
    <w:tmpl w:val="B66A851A"/>
    <w:lvl w:ilvl="0" w:tplc="CA84E078">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3F1E2FF3"/>
    <w:multiLevelType w:val="hybridMultilevel"/>
    <w:tmpl w:val="90D253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B56C33"/>
    <w:multiLevelType w:val="hybridMultilevel"/>
    <w:tmpl w:val="41CED936"/>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6834E9C"/>
    <w:multiLevelType w:val="hybridMultilevel"/>
    <w:tmpl w:val="EF46D070"/>
    <w:lvl w:ilvl="0" w:tplc="7ED29BB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6A73559"/>
    <w:multiLevelType w:val="hybridMultilevel"/>
    <w:tmpl w:val="BE204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49726F99"/>
    <w:multiLevelType w:val="hybridMultilevel"/>
    <w:tmpl w:val="0E44A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B665493"/>
    <w:multiLevelType w:val="multilevel"/>
    <w:tmpl w:val="700AD0EA"/>
    <w:lvl w:ilvl="0">
      <w:start w:val="1"/>
      <w:numFmt w:val="decimal"/>
      <w:lvlText w:val="%1."/>
      <w:lvlJc w:val="left"/>
      <w:pPr>
        <w:ind w:left="360" w:hanging="360"/>
      </w:pPr>
      <w:rPr>
        <w:rFonts w:hint="default"/>
      </w:rPr>
    </w:lvl>
    <w:lvl w:ilvl="1">
      <w:start w:val="1"/>
      <w:numFmt w:val="decimal"/>
      <w:isLgl/>
      <w:lvlText w:val="%1.%2."/>
      <w:lvlJc w:val="left"/>
      <w:pPr>
        <w:ind w:left="1227" w:hanging="435"/>
      </w:pPr>
      <w:rPr>
        <w:rFonts w:hint="default"/>
        <w:b w:val="0"/>
      </w:rPr>
    </w:lvl>
    <w:lvl w:ilvl="2">
      <w:start w:val="1"/>
      <w:numFmt w:val="decimal"/>
      <w:isLgl/>
      <w:lvlText w:val="%1.%2.%3."/>
      <w:lvlJc w:val="left"/>
      <w:pPr>
        <w:ind w:left="2304" w:hanging="720"/>
      </w:pPr>
      <w:rPr>
        <w:rFonts w:hint="default"/>
      </w:rPr>
    </w:lvl>
    <w:lvl w:ilvl="3">
      <w:start w:val="1"/>
      <w:numFmt w:val="decimal"/>
      <w:isLgl/>
      <w:lvlText w:val="%1.%2.%3.%4."/>
      <w:lvlJc w:val="left"/>
      <w:pPr>
        <w:ind w:left="3096" w:hanging="72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92" w:hanging="1440"/>
      </w:pPr>
      <w:rPr>
        <w:rFonts w:hint="default"/>
      </w:rPr>
    </w:lvl>
    <w:lvl w:ilvl="7">
      <w:start w:val="1"/>
      <w:numFmt w:val="decimal"/>
      <w:isLgl/>
      <w:lvlText w:val="%1.%2.%3.%4.%5.%6.%7.%8."/>
      <w:lvlJc w:val="left"/>
      <w:pPr>
        <w:ind w:left="6984" w:hanging="1440"/>
      </w:pPr>
      <w:rPr>
        <w:rFonts w:hint="default"/>
      </w:rPr>
    </w:lvl>
    <w:lvl w:ilvl="8">
      <w:start w:val="1"/>
      <w:numFmt w:val="decimal"/>
      <w:isLgl/>
      <w:lvlText w:val="%1.%2.%3.%4.%5.%6.%7.%8.%9."/>
      <w:lvlJc w:val="left"/>
      <w:pPr>
        <w:ind w:left="8136" w:hanging="1800"/>
      </w:pPr>
      <w:rPr>
        <w:rFonts w:hint="default"/>
      </w:rPr>
    </w:lvl>
  </w:abstractNum>
  <w:abstractNum w:abstractNumId="29">
    <w:nsid w:val="51FF75AB"/>
    <w:multiLevelType w:val="hybridMultilevel"/>
    <w:tmpl w:val="D72E9D12"/>
    <w:lvl w:ilvl="0" w:tplc="EE5E35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4533546"/>
    <w:multiLevelType w:val="hybridMultilevel"/>
    <w:tmpl w:val="AAC006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730206A"/>
    <w:multiLevelType w:val="hybridMultilevel"/>
    <w:tmpl w:val="848A27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AFC3297"/>
    <w:multiLevelType w:val="hybridMultilevel"/>
    <w:tmpl w:val="F954C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941385"/>
    <w:multiLevelType w:val="hybridMultilevel"/>
    <w:tmpl w:val="0748D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3D154A"/>
    <w:multiLevelType w:val="hybridMultilevel"/>
    <w:tmpl w:val="D5B877B8"/>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64C4E35"/>
    <w:multiLevelType w:val="hybridMultilevel"/>
    <w:tmpl w:val="047EB0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0F43F0"/>
    <w:multiLevelType w:val="hybridMultilevel"/>
    <w:tmpl w:val="FC3415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AC441EF"/>
    <w:multiLevelType w:val="hybridMultilevel"/>
    <w:tmpl w:val="580672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D192CB6"/>
    <w:multiLevelType w:val="hybridMultilevel"/>
    <w:tmpl w:val="3C946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487FB7"/>
    <w:multiLevelType w:val="hybridMultilevel"/>
    <w:tmpl w:val="C72A22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8C8698A"/>
    <w:multiLevelType w:val="hybridMultilevel"/>
    <w:tmpl w:val="4AD2DB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DE474D4"/>
    <w:multiLevelType w:val="hybridMultilevel"/>
    <w:tmpl w:val="8ADA5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A84C70"/>
    <w:multiLevelType w:val="hybridMultilevel"/>
    <w:tmpl w:val="6DE6853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1"/>
  </w:num>
  <w:num w:numId="2">
    <w:abstractNumId w:val="35"/>
  </w:num>
  <w:num w:numId="3">
    <w:abstractNumId w:val="29"/>
  </w:num>
  <w:num w:numId="4">
    <w:abstractNumId w:val="16"/>
  </w:num>
  <w:num w:numId="5">
    <w:abstractNumId w:val="38"/>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
  </w:num>
  <w:num w:numId="9">
    <w:abstractNumId w:val="0"/>
  </w:num>
  <w:num w:numId="10">
    <w:abstractNumId w:val="7"/>
  </w:num>
  <w:num w:numId="11">
    <w:abstractNumId w:val="40"/>
  </w:num>
  <w:num w:numId="12">
    <w:abstractNumId w:val="13"/>
  </w:num>
  <w:num w:numId="13">
    <w:abstractNumId w:val="27"/>
  </w:num>
  <w:num w:numId="14">
    <w:abstractNumId w:val="39"/>
  </w:num>
  <w:num w:numId="15">
    <w:abstractNumId w:val="4"/>
  </w:num>
  <w:num w:numId="16">
    <w:abstractNumId w:val="11"/>
  </w:num>
  <w:num w:numId="17">
    <w:abstractNumId w:val="18"/>
  </w:num>
  <w:num w:numId="18">
    <w:abstractNumId w:val="9"/>
  </w:num>
  <w:num w:numId="19">
    <w:abstractNumId w:val="33"/>
  </w:num>
  <w:num w:numId="20">
    <w:abstractNumId w:val="3"/>
  </w:num>
  <w:num w:numId="21">
    <w:abstractNumId w:val="32"/>
  </w:num>
  <w:num w:numId="22">
    <w:abstractNumId w:val="19"/>
  </w:num>
  <w:num w:numId="23">
    <w:abstractNumId w:val="28"/>
  </w:num>
  <w:num w:numId="24">
    <w:abstractNumId w:val="28"/>
    <w:lvlOverride w:ilvl="0">
      <w:lvl w:ilvl="0">
        <w:start w:val="1"/>
        <w:numFmt w:val="decimal"/>
        <w:lvlText w:val="%1."/>
        <w:lvlJc w:val="left"/>
        <w:pPr>
          <w:ind w:left="360" w:hanging="36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5">
    <w:abstractNumId w:val="37"/>
  </w:num>
  <w:num w:numId="26">
    <w:abstractNumId w:val="23"/>
  </w:num>
  <w:num w:numId="27">
    <w:abstractNumId w:val="31"/>
  </w:num>
  <w:num w:numId="28">
    <w:abstractNumId w:val="14"/>
  </w:num>
  <w:num w:numId="29">
    <w:abstractNumId w:val="17"/>
  </w:num>
  <w:num w:numId="30">
    <w:abstractNumId w:val="12"/>
  </w:num>
  <w:num w:numId="31">
    <w:abstractNumId w:val="42"/>
  </w:num>
  <w:num w:numId="32">
    <w:abstractNumId w:val="6"/>
  </w:num>
  <w:num w:numId="33">
    <w:abstractNumId w:val="15"/>
  </w:num>
  <w:num w:numId="34">
    <w:abstractNumId w:val="21"/>
  </w:num>
  <w:num w:numId="35">
    <w:abstractNumId w:val="5"/>
  </w:num>
  <w:num w:numId="36">
    <w:abstractNumId w:val="34"/>
  </w:num>
  <w:num w:numId="37">
    <w:abstractNumId w:val="2"/>
  </w:num>
  <w:num w:numId="38">
    <w:abstractNumId w:val="24"/>
  </w:num>
  <w:num w:numId="39">
    <w:abstractNumId w:val="10"/>
  </w:num>
  <w:num w:numId="40">
    <w:abstractNumId w:val="30"/>
  </w:num>
  <w:num w:numId="41">
    <w:abstractNumId w:val="26"/>
  </w:num>
  <w:num w:numId="42">
    <w:abstractNumId w:val="8"/>
  </w:num>
  <w:num w:numId="43">
    <w:abstractNumId w:val="36"/>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
  <w:rsids>
    <w:rsidRoot w:val="00EE6E6B"/>
    <w:rsid w:val="00010422"/>
    <w:rsid w:val="00015EA4"/>
    <w:rsid w:val="00015FBE"/>
    <w:rsid w:val="00020FFF"/>
    <w:rsid w:val="00022235"/>
    <w:rsid w:val="0003155B"/>
    <w:rsid w:val="00037501"/>
    <w:rsid w:val="000616AA"/>
    <w:rsid w:val="0006498F"/>
    <w:rsid w:val="000702EC"/>
    <w:rsid w:val="00072586"/>
    <w:rsid w:val="0007361C"/>
    <w:rsid w:val="000737F9"/>
    <w:rsid w:val="000777F0"/>
    <w:rsid w:val="0008552A"/>
    <w:rsid w:val="00094E86"/>
    <w:rsid w:val="000978B7"/>
    <w:rsid w:val="000A3872"/>
    <w:rsid w:val="000A6DD6"/>
    <w:rsid w:val="000B38A0"/>
    <w:rsid w:val="000B72B0"/>
    <w:rsid w:val="000B7B74"/>
    <w:rsid w:val="000C0A59"/>
    <w:rsid w:val="000C5B76"/>
    <w:rsid w:val="000C78CA"/>
    <w:rsid w:val="000F2303"/>
    <w:rsid w:val="001016BA"/>
    <w:rsid w:val="00103388"/>
    <w:rsid w:val="0010680F"/>
    <w:rsid w:val="001115C2"/>
    <w:rsid w:val="00123364"/>
    <w:rsid w:val="001251CC"/>
    <w:rsid w:val="00126933"/>
    <w:rsid w:val="0013039B"/>
    <w:rsid w:val="00131920"/>
    <w:rsid w:val="0013297D"/>
    <w:rsid w:val="001469BD"/>
    <w:rsid w:val="001476E4"/>
    <w:rsid w:val="001502A5"/>
    <w:rsid w:val="001610EC"/>
    <w:rsid w:val="0017497E"/>
    <w:rsid w:val="001811DF"/>
    <w:rsid w:val="00187078"/>
    <w:rsid w:val="001970D3"/>
    <w:rsid w:val="001A08D3"/>
    <w:rsid w:val="001A1A68"/>
    <w:rsid w:val="001A3C5B"/>
    <w:rsid w:val="001A6D49"/>
    <w:rsid w:val="001A71B9"/>
    <w:rsid w:val="001C4161"/>
    <w:rsid w:val="001D0584"/>
    <w:rsid w:val="001D21D8"/>
    <w:rsid w:val="001D261F"/>
    <w:rsid w:val="001F3308"/>
    <w:rsid w:val="001F4FBF"/>
    <w:rsid w:val="00201F14"/>
    <w:rsid w:val="00202BA3"/>
    <w:rsid w:val="00206802"/>
    <w:rsid w:val="002078D4"/>
    <w:rsid w:val="0021248B"/>
    <w:rsid w:val="002244B9"/>
    <w:rsid w:val="00236490"/>
    <w:rsid w:val="00237349"/>
    <w:rsid w:val="002415CE"/>
    <w:rsid w:val="00247A0C"/>
    <w:rsid w:val="00247D82"/>
    <w:rsid w:val="002644A0"/>
    <w:rsid w:val="00287FE3"/>
    <w:rsid w:val="002B3E58"/>
    <w:rsid w:val="002B46CD"/>
    <w:rsid w:val="002B71AE"/>
    <w:rsid w:val="002C7276"/>
    <w:rsid w:val="002D176E"/>
    <w:rsid w:val="002D5048"/>
    <w:rsid w:val="002E6584"/>
    <w:rsid w:val="002F1001"/>
    <w:rsid w:val="002F12C9"/>
    <w:rsid w:val="002F3F53"/>
    <w:rsid w:val="002F730A"/>
    <w:rsid w:val="00303593"/>
    <w:rsid w:val="00305886"/>
    <w:rsid w:val="00307602"/>
    <w:rsid w:val="0031227A"/>
    <w:rsid w:val="00333313"/>
    <w:rsid w:val="00344320"/>
    <w:rsid w:val="00345BCB"/>
    <w:rsid w:val="00381327"/>
    <w:rsid w:val="003818E4"/>
    <w:rsid w:val="00383944"/>
    <w:rsid w:val="00393636"/>
    <w:rsid w:val="00396CB0"/>
    <w:rsid w:val="00396F1C"/>
    <w:rsid w:val="00397733"/>
    <w:rsid w:val="003B0F52"/>
    <w:rsid w:val="003C0194"/>
    <w:rsid w:val="003C1F15"/>
    <w:rsid w:val="003D7182"/>
    <w:rsid w:val="003F45E1"/>
    <w:rsid w:val="003F5592"/>
    <w:rsid w:val="00403402"/>
    <w:rsid w:val="004153EA"/>
    <w:rsid w:val="0041641A"/>
    <w:rsid w:val="00416610"/>
    <w:rsid w:val="00422A17"/>
    <w:rsid w:val="0043236B"/>
    <w:rsid w:val="004419F9"/>
    <w:rsid w:val="00441B43"/>
    <w:rsid w:val="00441E38"/>
    <w:rsid w:val="004552CA"/>
    <w:rsid w:val="00462761"/>
    <w:rsid w:val="0047450E"/>
    <w:rsid w:val="0047790A"/>
    <w:rsid w:val="004842FE"/>
    <w:rsid w:val="00490254"/>
    <w:rsid w:val="004A5E45"/>
    <w:rsid w:val="004A7E68"/>
    <w:rsid w:val="004C2719"/>
    <w:rsid w:val="004C5422"/>
    <w:rsid w:val="004C5E9F"/>
    <w:rsid w:val="004D70CB"/>
    <w:rsid w:val="004E35E8"/>
    <w:rsid w:val="004E54E8"/>
    <w:rsid w:val="004E6D21"/>
    <w:rsid w:val="00501661"/>
    <w:rsid w:val="005018AB"/>
    <w:rsid w:val="00511559"/>
    <w:rsid w:val="005249C5"/>
    <w:rsid w:val="00525D7A"/>
    <w:rsid w:val="005440B0"/>
    <w:rsid w:val="005530B3"/>
    <w:rsid w:val="00554C8E"/>
    <w:rsid w:val="00561DCC"/>
    <w:rsid w:val="005724C5"/>
    <w:rsid w:val="00594985"/>
    <w:rsid w:val="005A2782"/>
    <w:rsid w:val="005A6336"/>
    <w:rsid w:val="005B1C6A"/>
    <w:rsid w:val="005C5197"/>
    <w:rsid w:val="005D0AFC"/>
    <w:rsid w:val="005D1DFE"/>
    <w:rsid w:val="005D7E77"/>
    <w:rsid w:val="005F3BB3"/>
    <w:rsid w:val="005F563A"/>
    <w:rsid w:val="00604AE1"/>
    <w:rsid w:val="00605B72"/>
    <w:rsid w:val="006071AE"/>
    <w:rsid w:val="00610405"/>
    <w:rsid w:val="00610D82"/>
    <w:rsid w:val="00611EF5"/>
    <w:rsid w:val="00623D4B"/>
    <w:rsid w:val="0062649F"/>
    <w:rsid w:val="00627A86"/>
    <w:rsid w:val="0063301A"/>
    <w:rsid w:val="00643F6C"/>
    <w:rsid w:val="006645B4"/>
    <w:rsid w:val="00692F2D"/>
    <w:rsid w:val="0069576A"/>
    <w:rsid w:val="006B0719"/>
    <w:rsid w:val="006B4EC4"/>
    <w:rsid w:val="006B7C7B"/>
    <w:rsid w:val="006D5FDA"/>
    <w:rsid w:val="006D7D53"/>
    <w:rsid w:val="006E666E"/>
    <w:rsid w:val="006E6AB7"/>
    <w:rsid w:val="006F0A0D"/>
    <w:rsid w:val="006F2C42"/>
    <w:rsid w:val="006F5C92"/>
    <w:rsid w:val="00702380"/>
    <w:rsid w:val="00714A03"/>
    <w:rsid w:val="00722576"/>
    <w:rsid w:val="00724CA9"/>
    <w:rsid w:val="00735EFF"/>
    <w:rsid w:val="00740247"/>
    <w:rsid w:val="00747A98"/>
    <w:rsid w:val="00762651"/>
    <w:rsid w:val="0076436D"/>
    <w:rsid w:val="00775D1A"/>
    <w:rsid w:val="007809DC"/>
    <w:rsid w:val="007840B1"/>
    <w:rsid w:val="00785E8A"/>
    <w:rsid w:val="00792667"/>
    <w:rsid w:val="00797F6A"/>
    <w:rsid w:val="007B75EF"/>
    <w:rsid w:val="007C5C76"/>
    <w:rsid w:val="007D1BBC"/>
    <w:rsid w:val="007D458B"/>
    <w:rsid w:val="007D65C9"/>
    <w:rsid w:val="007F2889"/>
    <w:rsid w:val="007F2D9C"/>
    <w:rsid w:val="00803799"/>
    <w:rsid w:val="0080756E"/>
    <w:rsid w:val="00811783"/>
    <w:rsid w:val="008241C6"/>
    <w:rsid w:val="00826153"/>
    <w:rsid w:val="0082739B"/>
    <w:rsid w:val="008305A5"/>
    <w:rsid w:val="00861C69"/>
    <w:rsid w:val="00862167"/>
    <w:rsid w:val="0087729F"/>
    <w:rsid w:val="0088652E"/>
    <w:rsid w:val="008B0DDC"/>
    <w:rsid w:val="008B24B4"/>
    <w:rsid w:val="008B3979"/>
    <w:rsid w:val="008B56D5"/>
    <w:rsid w:val="008C0F5D"/>
    <w:rsid w:val="008C51EB"/>
    <w:rsid w:val="008D5D37"/>
    <w:rsid w:val="00902250"/>
    <w:rsid w:val="0090293C"/>
    <w:rsid w:val="0090446F"/>
    <w:rsid w:val="00911EB7"/>
    <w:rsid w:val="00913D66"/>
    <w:rsid w:val="009146A5"/>
    <w:rsid w:val="0092127E"/>
    <w:rsid w:val="00940997"/>
    <w:rsid w:val="00953B27"/>
    <w:rsid w:val="009543BB"/>
    <w:rsid w:val="0096328A"/>
    <w:rsid w:val="00965D65"/>
    <w:rsid w:val="00973E1A"/>
    <w:rsid w:val="009757F3"/>
    <w:rsid w:val="009853EF"/>
    <w:rsid w:val="009A5226"/>
    <w:rsid w:val="009C5585"/>
    <w:rsid w:val="009D470E"/>
    <w:rsid w:val="009D5EF1"/>
    <w:rsid w:val="009D79D5"/>
    <w:rsid w:val="009E5130"/>
    <w:rsid w:val="009E6A14"/>
    <w:rsid w:val="00A00093"/>
    <w:rsid w:val="00A05C6D"/>
    <w:rsid w:val="00A05CCA"/>
    <w:rsid w:val="00A11E46"/>
    <w:rsid w:val="00A16D1A"/>
    <w:rsid w:val="00A258A7"/>
    <w:rsid w:val="00A26FBE"/>
    <w:rsid w:val="00A423E0"/>
    <w:rsid w:val="00A429D8"/>
    <w:rsid w:val="00A502A7"/>
    <w:rsid w:val="00A52F2A"/>
    <w:rsid w:val="00A55CED"/>
    <w:rsid w:val="00A60A18"/>
    <w:rsid w:val="00A66A1C"/>
    <w:rsid w:val="00A66C06"/>
    <w:rsid w:val="00A7273B"/>
    <w:rsid w:val="00A87D1E"/>
    <w:rsid w:val="00A955F9"/>
    <w:rsid w:val="00A96283"/>
    <w:rsid w:val="00A97B72"/>
    <w:rsid w:val="00AA0296"/>
    <w:rsid w:val="00AA15D2"/>
    <w:rsid w:val="00AA3A3E"/>
    <w:rsid w:val="00AB29E4"/>
    <w:rsid w:val="00AC0C1F"/>
    <w:rsid w:val="00AC4715"/>
    <w:rsid w:val="00AC56C3"/>
    <w:rsid w:val="00AC7AD7"/>
    <w:rsid w:val="00AD6C52"/>
    <w:rsid w:val="00AE150D"/>
    <w:rsid w:val="00AE792D"/>
    <w:rsid w:val="00B03E03"/>
    <w:rsid w:val="00B05EC4"/>
    <w:rsid w:val="00B11E4A"/>
    <w:rsid w:val="00B145C1"/>
    <w:rsid w:val="00B21B08"/>
    <w:rsid w:val="00B33C01"/>
    <w:rsid w:val="00B36BFE"/>
    <w:rsid w:val="00B572EE"/>
    <w:rsid w:val="00B60031"/>
    <w:rsid w:val="00B61BFD"/>
    <w:rsid w:val="00B64A4F"/>
    <w:rsid w:val="00B66C4C"/>
    <w:rsid w:val="00B66F47"/>
    <w:rsid w:val="00B70C0A"/>
    <w:rsid w:val="00B8440B"/>
    <w:rsid w:val="00BB2F38"/>
    <w:rsid w:val="00BC09C6"/>
    <w:rsid w:val="00BC2D78"/>
    <w:rsid w:val="00BD2F12"/>
    <w:rsid w:val="00BD4DBD"/>
    <w:rsid w:val="00BD5AF3"/>
    <w:rsid w:val="00BE2D50"/>
    <w:rsid w:val="00BE7A9E"/>
    <w:rsid w:val="00C01F7A"/>
    <w:rsid w:val="00C04365"/>
    <w:rsid w:val="00C0475E"/>
    <w:rsid w:val="00C07643"/>
    <w:rsid w:val="00C23215"/>
    <w:rsid w:val="00C26F8A"/>
    <w:rsid w:val="00C440B6"/>
    <w:rsid w:val="00C453D6"/>
    <w:rsid w:val="00C45602"/>
    <w:rsid w:val="00C572FB"/>
    <w:rsid w:val="00C57E36"/>
    <w:rsid w:val="00C66EA6"/>
    <w:rsid w:val="00C67AC1"/>
    <w:rsid w:val="00C81FFB"/>
    <w:rsid w:val="00C909FF"/>
    <w:rsid w:val="00CA6E25"/>
    <w:rsid w:val="00CA72CB"/>
    <w:rsid w:val="00CB7089"/>
    <w:rsid w:val="00CD6E49"/>
    <w:rsid w:val="00CE02FA"/>
    <w:rsid w:val="00CE2844"/>
    <w:rsid w:val="00CF7BEA"/>
    <w:rsid w:val="00D121D2"/>
    <w:rsid w:val="00D1317F"/>
    <w:rsid w:val="00D35A3A"/>
    <w:rsid w:val="00D42C61"/>
    <w:rsid w:val="00D502F7"/>
    <w:rsid w:val="00D5754B"/>
    <w:rsid w:val="00D60C13"/>
    <w:rsid w:val="00D67794"/>
    <w:rsid w:val="00D67A2F"/>
    <w:rsid w:val="00D72FBF"/>
    <w:rsid w:val="00D7313D"/>
    <w:rsid w:val="00D74147"/>
    <w:rsid w:val="00D74CFE"/>
    <w:rsid w:val="00D91625"/>
    <w:rsid w:val="00D96A3A"/>
    <w:rsid w:val="00D978C0"/>
    <w:rsid w:val="00DA07DB"/>
    <w:rsid w:val="00DA5D61"/>
    <w:rsid w:val="00DC27BE"/>
    <w:rsid w:val="00DC77BA"/>
    <w:rsid w:val="00DD566A"/>
    <w:rsid w:val="00DD6222"/>
    <w:rsid w:val="00DE3639"/>
    <w:rsid w:val="00DE41DC"/>
    <w:rsid w:val="00DE4B4D"/>
    <w:rsid w:val="00E02467"/>
    <w:rsid w:val="00E07870"/>
    <w:rsid w:val="00E13F11"/>
    <w:rsid w:val="00E15263"/>
    <w:rsid w:val="00E23FDC"/>
    <w:rsid w:val="00E241F3"/>
    <w:rsid w:val="00E2544D"/>
    <w:rsid w:val="00E357B2"/>
    <w:rsid w:val="00E407EE"/>
    <w:rsid w:val="00E40BFE"/>
    <w:rsid w:val="00E44E57"/>
    <w:rsid w:val="00E7435C"/>
    <w:rsid w:val="00E84C15"/>
    <w:rsid w:val="00EA3A72"/>
    <w:rsid w:val="00EB1F6B"/>
    <w:rsid w:val="00EB59D0"/>
    <w:rsid w:val="00EB76F4"/>
    <w:rsid w:val="00EC3E9F"/>
    <w:rsid w:val="00EC5BD3"/>
    <w:rsid w:val="00ED1828"/>
    <w:rsid w:val="00ED4ECC"/>
    <w:rsid w:val="00EE6E6B"/>
    <w:rsid w:val="00F06445"/>
    <w:rsid w:val="00F109DB"/>
    <w:rsid w:val="00F3201B"/>
    <w:rsid w:val="00F423C1"/>
    <w:rsid w:val="00F4696E"/>
    <w:rsid w:val="00F5492A"/>
    <w:rsid w:val="00F54A8F"/>
    <w:rsid w:val="00F60E7F"/>
    <w:rsid w:val="00F64BFC"/>
    <w:rsid w:val="00F64DE5"/>
    <w:rsid w:val="00F7227D"/>
    <w:rsid w:val="00F72379"/>
    <w:rsid w:val="00F7511E"/>
    <w:rsid w:val="00F761C1"/>
    <w:rsid w:val="00F80CC0"/>
    <w:rsid w:val="00F8516A"/>
    <w:rsid w:val="00FA0E8C"/>
    <w:rsid w:val="00FA199B"/>
    <w:rsid w:val="00FA2054"/>
    <w:rsid w:val="00FA6099"/>
    <w:rsid w:val="00FA6E35"/>
    <w:rsid w:val="00FA7722"/>
    <w:rsid w:val="00FD04A1"/>
    <w:rsid w:val="00FD1EC7"/>
    <w:rsid w:val="00FE11A3"/>
    <w:rsid w:val="00FF57A7"/>
    <w:rsid w:val="00FF68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9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70E"/>
    <w:pPr>
      <w:ind w:left="720"/>
      <w:contextualSpacing/>
    </w:pPr>
  </w:style>
  <w:style w:type="character" w:styleId="Hyperlink">
    <w:name w:val="Hyperlink"/>
    <w:basedOn w:val="DefaultParagraphFont"/>
    <w:uiPriority w:val="99"/>
    <w:unhideWhenUsed/>
    <w:rsid w:val="00FD1EC7"/>
    <w:rPr>
      <w:color w:val="0000FF" w:themeColor="hyperlink"/>
      <w:u w:val="single"/>
    </w:rPr>
  </w:style>
  <w:style w:type="paragraph" w:styleId="BalloonText">
    <w:name w:val="Balloon Text"/>
    <w:basedOn w:val="Normal"/>
    <w:link w:val="BalloonTextChar"/>
    <w:uiPriority w:val="99"/>
    <w:semiHidden/>
    <w:unhideWhenUsed/>
    <w:rsid w:val="00F60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E7F"/>
    <w:rPr>
      <w:rFonts w:ascii="Tahoma" w:hAnsi="Tahoma" w:cs="Tahoma"/>
      <w:sz w:val="16"/>
      <w:szCs w:val="16"/>
    </w:rPr>
  </w:style>
  <w:style w:type="character" w:styleId="FollowedHyperlink">
    <w:name w:val="FollowedHyperlink"/>
    <w:basedOn w:val="DefaultParagraphFont"/>
    <w:uiPriority w:val="99"/>
    <w:semiHidden/>
    <w:unhideWhenUsed/>
    <w:rsid w:val="00862167"/>
    <w:rPr>
      <w:color w:val="800080" w:themeColor="followedHyperlink"/>
      <w:u w:val="single"/>
    </w:rPr>
  </w:style>
  <w:style w:type="character" w:styleId="CommentReference">
    <w:name w:val="annotation reference"/>
    <w:basedOn w:val="DefaultParagraphFont"/>
    <w:uiPriority w:val="99"/>
    <w:semiHidden/>
    <w:unhideWhenUsed/>
    <w:rsid w:val="00862167"/>
    <w:rPr>
      <w:sz w:val="16"/>
      <w:szCs w:val="16"/>
    </w:rPr>
  </w:style>
  <w:style w:type="paragraph" w:styleId="CommentText">
    <w:name w:val="annotation text"/>
    <w:basedOn w:val="Normal"/>
    <w:link w:val="CommentTextChar"/>
    <w:uiPriority w:val="99"/>
    <w:semiHidden/>
    <w:unhideWhenUsed/>
    <w:rsid w:val="00862167"/>
    <w:pPr>
      <w:spacing w:line="240" w:lineRule="auto"/>
    </w:pPr>
    <w:rPr>
      <w:sz w:val="20"/>
      <w:szCs w:val="20"/>
    </w:rPr>
  </w:style>
  <w:style w:type="character" w:customStyle="1" w:styleId="CommentTextChar">
    <w:name w:val="Comment Text Char"/>
    <w:basedOn w:val="DefaultParagraphFont"/>
    <w:link w:val="CommentText"/>
    <w:uiPriority w:val="99"/>
    <w:semiHidden/>
    <w:rsid w:val="00862167"/>
    <w:rPr>
      <w:sz w:val="20"/>
      <w:szCs w:val="20"/>
    </w:rPr>
  </w:style>
  <w:style w:type="paragraph" w:styleId="CommentSubject">
    <w:name w:val="annotation subject"/>
    <w:basedOn w:val="CommentText"/>
    <w:next w:val="CommentText"/>
    <w:link w:val="CommentSubjectChar"/>
    <w:uiPriority w:val="99"/>
    <w:semiHidden/>
    <w:unhideWhenUsed/>
    <w:rsid w:val="00862167"/>
    <w:rPr>
      <w:b/>
      <w:bCs/>
    </w:rPr>
  </w:style>
  <w:style w:type="character" w:customStyle="1" w:styleId="CommentSubjectChar">
    <w:name w:val="Comment Subject Char"/>
    <w:basedOn w:val="CommentTextChar"/>
    <w:link w:val="CommentSubject"/>
    <w:uiPriority w:val="99"/>
    <w:semiHidden/>
    <w:rsid w:val="00862167"/>
    <w:rPr>
      <w:b/>
      <w:bCs/>
      <w:sz w:val="20"/>
      <w:szCs w:val="20"/>
    </w:rPr>
  </w:style>
  <w:style w:type="paragraph" w:styleId="Header">
    <w:name w:val="header"/>
    <w:basedOn w:val="Normal"/>
    <w:link w:val="HeaderChar"/>
    <w:uiPriority w:val="99"/>
    <w:unhideWhenUsed/>
    <w:rsid w:val="00F42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3C1"/>
  </w:style>
  <w:style w:type="paragraph" w:styleId="Footer">
    <w:name w:val="footer"/>
    <w:basedOn w:val="Normal"/>
    <w:link w:val="FooterChar"/>
    <w:uiPriority w:val="99"/>
    <w:semiHidden/>
    <w:unhideWhenUsed/>
    <w:rsid w:val="00F423C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423C1"/>
  </w:style>
  <w:style w:type="paragraph" w:styleId="DocumentMap">
    <w:name w:val="Document Map"/>
    <w:basedOn w:val="Normal"/>
    <w:link w:val="DocumentMapChar"/>
    <w:uiPriority w:val="99"/>
    <w:semiHidden/>
    <w:unhideWhenUsed/>
    <w:rsid w:val="002078D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078D4"/>
    <w:rPr>
      <w:rFonts w:ascii="Tahoma" w:hAnsi="Tahoma" w:cs="Tahoma"/>
      <w:sz w:val="16"/>
      <w:szCs w:val="16"/>
    </w:rPr>
  </w:style>
  <w:style w:type="paragraph" w:styleId="Revision">
    <w:name w:val="Revision"/>
    <w:hidden/>
    <w:uiPriority w:val="99"/>
    <w:semiHidden/>
    <w:rsid w:val="002078D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70E"/>
    <w:pPr>
      <w:ind w:left="720"/>
      <w:contextualSpacing/>
    </w:pPr>
  </w:style>
  <w:style w:type="character" w:styleId="Hyperlink">
    <w:name w:val="Hyperlink"/>
    <w:basedOn w:val="DefaultParagraphFont"/>
    <w:uiPriority w:val="99"/>
    <w:unhideWhenUsed/>
    <w:rsid w:val="00FD1EC7"/>
    <w:rPr>
      <w:color w:val="0000FF" w:themeColor="hyperlink"/>
      <w:u w:val="single"/>
    </w:rPr>
  </w:style>
  <w:style w:type="paragraph" w:styleId="BalloonText">
    <w:name w:val="Balloon Text"/>
    <w:basedOn w:val="Normal"/>
    <w:link w:val="BalloonTextChar"/>
    <w:uiPriority w:val="99"/>
    <w:semiHidden/>
    <w:unhideWhenUsed/>
    <w:rsid w:val="00F60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E7F"/>
    <w:rPr>
      <w:rFonts w:ascii="Tahoma" w:hAnsi="Tahoma" w:cs="Tahoma"/>
      <w:sz w:val="16"/>
      <w:szCs w:val="16"/>
    </w:rPr>
  </w:style>
  <w:style w:type="character" w:styleId="FollowedHyperlink">
    <w:name w:val="FollowedHyperlink"/>
    <w:basedOn w:val="DefaultParagraphFont"/>
    <w:uiPriority w:val="99"/>
    <w:semiHidden/>
    <w:unhideWhenUsed/>
    <w:rsid w:val="00862167"/>
    <w:rPr>
      <w:color w:val="800080" w:themeColor="followedHyperlink"/>
      <w:u w:val="single"/>
    </w:rPr>
  </w:style>
  <w:style w:type="character" w:styleId="CommentReference">
    <w:name w:val="annotation reference"/>
    <w:basedOn w:val="DefaultParagraphFont"/>
    <w:uiPriority w:val="99"/>
    <w:semiHidden/>
    <w:unhideWhenUsed/>
    <w:rsid w:val="00862167"/>
    <w:rPr>
      <w:sz w:val="16"/>
      <w:szCs w:val="16"/>
    </w:rPr>
  </w:style>
  <w:style w:type="paragraph" w:styleId="CommentText">
    <w:name w:val="annotation text"/>
    <w:basedOn w:val="Normal"/>
    <w:link w:val="CommentTextChar"/>
    <w:uiPriority w:val="99"/>
    <w:semiHidden/>
    <w:unhideWhenUsed/>
    <w:rsid w:val="00862167"/>
    <w:pPr>
      <w:spacing w:line="240" w:lineRule="auto"/>
    </w:pPr>
    <w:rPr>
      <w:sz w:val="20"/>
      <w:szCs w:val="20"/>
    </w:rPr>
  </w:style>
  <w:style w:type="character" w:customStyle="1" w:styleId="CommentTextChar">
    <w:name w:val="Comment Text Char"/>
    <w:basedOn w:val="DefaultParagraphFont"/>
    <w:link w:val="CommentText"/>
    <w:uiPriority w:val="99"/>
    <w:semiHidden/>
    <w:rsid w:val="00862167"/>
    <w:rPr>
      <w:sz w:val="20"/>
      <w:szCs w:val="20"/>
    </w:rPr>
  </w:style>
  <w:style w:type="paragraph" w:styleId="CommentSubject">
    <w:name w:val="annotation subject"/>
    <w:basedOn w:val="CommentText"/>
    <w:next w:val="CommentText"/>
    <w:link w:val="CommentSubjectChar"/>
    <w:uiPriority w:val="99"/>
    <w:semiHidden/>
    <w:unhideWhenUsed/>
    <w:rsid w:val="00862167"/>
    <w:rPr>
      <w:b/>
      <w:bCs/>
    </w:rPr>
  </w:style>
  <w:style w:type="character" w:customStyle="1" w:styleId="CommentSubjectChar">
    <w:name w:val="Comment Subject Char"/>
    <w:basedOn w:val="CommentTextChar"/>
    <w:link w:val="CommentSubject"/>
    <w:uiPriority w:val="99"/>
    <w:semiHidden/>
    <w:rsid w:val="00862167"/>
    <w:rPr>
      <w:b/>
      <w:bCs/>
      <w:sz w:val="20"/>
      <w:szCs w:val="20"/>
    </w:rPr>
  </w:style>
  <w:style w:type="paragraph" w:styleId="Header">
    <w:name w:val="header"/>
    <w:basedOn w:val="Normal"/>
    <w:link w:val="HeaderChar"/>
    <w:uiPriority w:val="99"/>
    <w:unhideWhenUsed/>
    <w:rsid w:val="00F42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3C1"/>
  </w:style>
  <w:style w:type="paragraph" w:styleId="Footer">
    <w:name w:val="footer"/>
    <w:basedOn w:val="Normal"/>
    <w:link w:val="FooterChar"/>
    <w:uiPriority w:val="99"/>
    <w:semiHidden/>
    <w:unhideWhenUsed/>
    <w:rsid w:val="00F423C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423C1"/>
  </w:style>
  <w:style w:type="paragraph" w:styleId="DocumentMap">
    <w:name w:val="Document Map"/>
    <w:basedOn w:val="Normal"/>
    <w:link w:val="DocumentMapChar"/>
    <w:uiPriority w:val="99"/>
    <w:semiHidden/>
    <w:unhideWhenUsed/>
    <w:rsid w:val="002078D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078D4"/>
    <w:rPr>
      <w:rFonts w:ascii="Tahoma" w:hAnsi="Tahoma" w:cs="Tahoma"/>
      <w:sz w:val="16"/>
      <w:szCs w:val="16"/>
    </w:rPr>
  </w:style>
  <w:style w:type="paragraph" w:styleId="Revision">
    <w:name w:val="Revision"/>
    <w:hidden/>
    <w:uiPriority w:val="99"/>
    <w:semiHidden/>
    <w:rsid w:val="002078D4"/>
    <w:pPr>
      <w:spacing w:after="0" w:line="240" w:lineRule="auto"/>
    </w:pPr>
  </w:style>
</w:styles>
</file>

<file path=word/webSettings.xml><?xml version="1.0" encoding="utf-8"?>
<w:webSettings xmlns:r="http://schemas.openxmlformats.org/officeDocument/2006/relationships" xmlns:w="http://schemas.openxmlformats.org/wordprocessingml/2006/main">
  <w:divs>
    <w:div w:id="319695847">
      <w:bodyDiv w:val="1"/>
      <w:marLeft w:val="0"/>
      <w:marRight w:val="0"/>
      <w:marTop w:val="0"/>
      <w:marBottom w:val="0"/>
      <w:divBdr>
        <w:top w:val="none" w:sz="0" w:space="0" w:color="auto"/>
        <w:left w:val="none" w:sz="0" w:space="0" w:color="auto"/>
        <w:bottom w:val="none" w:sz="0" w:space="0" w:color="auto"/>
        <w:right w:val="none" w:sz="0" w:space="0" w:color="auto"/>
      </w:divBdr>
    </w:div>
    <w:div w:id="424108236">
      <w:bodyDiv w:val="1"/>
      <w:marLeft w:val="0"/>
      <w:marRight w:val="0"/>
      <w:marTop w:val="0"/>
      <w:marBottom w:val="0"/>
      <w:divBdr>
        <w:top w:val="none" w:sz="0" w:space="0" w:color="auto"/>
        <w:left w:val="none" w:sz="0" w:space="0" w:color="auto"/>
        <w:bottom w:val="none" w:sz="0" w:space="0" w:color="auto"/>
        <w:right w:val="none" w:sz="0" w:space="0" w:color="auto"/>
      </w:divBdr>
    </w:div>
    <w:div w:id="468863105">
      <w:bodyDiv w:val="1"/>
      <w:marLeft w:val="0"/>
      <w:marRight w:val="0"/>
      <w:marTop w:val="0"/>
      <w:marBottom w:val="0"/>
      <w:divBdr>
        <w:top w:val="none" w:sz="0" w:space="0" w:color="auto"/>
        <w:left w:val="none" w:sz="0" w:space="0" w:color="auto"/>
        <w:bottom w:val="none" w:sz="0" w:space="0" w:color="auto"/>
        <w:right w:val="none" w:sz="0" w:space="0" w:color="auto"/>
      </w:divBdr>
    </w:div>
    <w:div w:id="895312481">
      <w:bodyDiv w:val="1"/>
      <w:marLeft w:val="0"/>
      <w:marRight w:val="0"/>
      <w:marTop w:val="0"/>
      <w:marBottom w:val="0"/>
      <w:divBdr>
        <w:top w:val="none" w:sz="0" w:space="0" w:color="auto"/>
        <w:left w:val="none" w:sz="0" w:space="0" w:color="auto"/>
        <w:bottom w:val="none" w:sz="0" w:space="0" w:color="auto"/>
        <w:right w:val="none" w:sz="0" w:space="0" w:color="auto"/>
      </w:divBdr>
    </w:div>
    <w:div w:id="962342401">
      <w:bodyDiv w:val="1"/>
      <w:marLeft w:val="0"/>
      <w:marRight w:val="0"/>
      <w:marTop w:val="0"/>
      <w:marBottom w:val="0"/>
      <w:divBdr>
        <w:top w:val="none" w:sz="0" w:space="0" w:color="auto"/>
        <w:left w:val="none" w:sz="0" w:space="0" w:color="auto"/>
        <w:bottom w:val="none" w:sz="0" w:space="0" w:color="auto"/>
        <w:right w:val="none" w:sz="0" w:space="0" w:color="auto"/>
      </w:divBdr>
    </w:div>
    <w:div w:id="1485001104">
      <w:bodyDiv w:val="1"/>
      <w:marLeft w:val="0"/>
      <w:marRight w:val="0"/>
      <w:marTop w:val="0"/>
      <w:marBottom w:val="0"/>
      <w:divBdr>
        <w:top w:val="none" w:sz="0" w:space="0" w:color="auto"/>
        <w:left w:val="none" w:sz="0" w:space="0" w:color="auto"/>
        <w:bottom w:val="none" w:sz="0" w:space="0" w:color="auto"/>
        <w:right w:val="none" w:sz="0" w:space="0" w:color="auto"/>
      </w:divBdr>
    </w:div>
    <w:div w:id="1543514140">
      <w:bodyDiv w:val="1"/>
      <w:marLeft w:val="0"/>
      <w:marRight w:val="0"/>
      <w:marTop w:val="0"/>
      <w:marBottom w:val="0"/>
      <w:divBdr>
        <w:top w:val="none" w:sz="0" w:space="0" w:color="auto"/>
        <w:left w:val="none" w:sz="0" w:space="0" w:color="auto"/>
        <w:bottom w:val="none" w:sz="0" w:space="0" w:color="auto"/>
        <w:right w:val="none" w:sz="0" w:space="0" w:color="auto"/>
      </w:divBdr>
    </w:div>
    <w:div w:id="1583444773">
      <w:bodyDiv w:val="1"/>
      <w:marLeft w:val="0"/>
      <w:marRight w:val="0"/>
      <w:marTop w:val="0"/>
      <w:marBottom w:val="0"/>
      <w:divBdr>
        <w:top w:val="none" w:sz="0" w:space="0" w:color="auto"/>
        <w:left w:val="none" w:sz="0" w:space="0" w:color="auto"/>
        <w:bottom w:val="none" w:sz="0" w:space="0" w:color="auto"/>
        <w:right w:val="none" w:sz="0" w:space="0" w:color="auto"/>
      </w:divBdr>
    </w:div>
    <w:div w:id="1597397048">
      <w:bodyDiv w:val="1"/>
      <w:marLeft w:val="0"/>
      <w:marRight w:val="0"/>
      <w:marTop w:val="0"/>
      <w:marBottom w:val="0"/>
      <w:divBdr>
        <w:top w:val="none" w:sz="0" w:space="0" w:color="auto"/>
        <w:left w:val="none" w:sz="0" w:space="0" w:color="auto"/>
        <w:bottom w:val="none" w:sz="0" w:space="0" w:color="auto"/>
        <w:right w:val="none" w:sz="0" w:space="0" w:color="auto"/>
      </w:divBdr>
    </w:div>
    <w:div w:id="1873415930">
      <w:bodyDiv w:val="1"/>
      <w:marLeft w:val="0"/>
      <w:marRight w:val="0"/>
      <w:marTop w:val="0"/>
      <w:marBottom w:val="0"/>
      <w:divBdr>
        <w:top w:val="none" w:sz="0" w:space="0" w:color="auto"/>
        <w:left w:val="none" w:sz="0" w:space="0" w:color="auto"/>
        <w:bottom w:val="none" w:sz="0" w:space="0" w:color="auto"/>
        <w:right w:val="none" w:sz="0" w:space="0" w:color="auto"/>
      </w:divBdr>
    </w:div>
    <w:div w:id="2004042368">
      <w:bodyDiv w:val="1"/>
      <w:marLeft w:val="0"/>
      <w:marRight w:val="0"/>
      <w:marTop w:val="0"/>
      <w:marBottom w:val="0"/>
      <w:divBdr>
        <w:top w:val="none" w:sz="0" w:space="0" w:color="auto"/>
        <w:left w:val="none" w:sz="0" w:space="0" w:color="auto"/>
        <w:bottom w:val="none" w:sz="0" w:space="0" w:color="auto"/>
        <w:right w:val="none" w:sz="0" w:space="0" w:color="auto"/>
      </w:divBdr>
    </w:div>
    <w:div w:id="203137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ema.gov/benefit-cost-analysis" TargetMode="External"/><Relationship Id="rId18" Type="http://schemas.openxmlformats.org/officeDocument/2006/relationships/hyperlink" Target="mailto:bchelpline@fema.dhs.gov"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nsidc.org/data/search/data-search.html" TargetMode="External"/><Relationship Id="rId2" Type="http://schemas.openxmlformats.org/officeDocument/2006/relationships/customXml" Target="../customXml/item2.xml"/><Relationship Id="rId16" Type="http://schemas.openxmlformats.org/officeDocument/2006/relationships/hyperlink" Target="http://www.fema.gov/library/viewRecord.do?id=483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hdsc.nws.noaa.gov/hdsc/pfds/" TargetMode="External"/><Relationship Id="rId10" Type="http://schemas.openxmlformats.org/officeDocument/2006/relationships/hyperlink" Target="file:///C:\Users\jspring2\AppData\Local\Microsoft\Windows\Temporary%20Internet%20Files\Content.Outlook\FZNF6NI7\bchelpline@fema.dhs.gov"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www.atcouncil.org/windspeed/index.php"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FFA38-DFA5-4623-894F-41CC2DCDF4BE}">
  <ds:schemaRefs>
    <ds:schemaRef ds:uri="http://schemas.openxmlformats.org/officeDocument/2006/bibliography"/>
  </ds:schemaRefs>
</ds:datastoreItem>
</file>

<file path=customXml/itemProps2.xml><?xml version="1.0" encoding="utf-8"?>
<ds:datastoreItem xmlns:ds="http://schemas.openxmlformats.org/officeDocument/2006/customXml" ds:itemID="{61E50A12-376A-45BB-9E04-5CAE1BB28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2582</Words>
  <Characters>14720</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17268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FEMA Employee</dc:creator>
  <cp:lastModifiedBy>Kim McKee</cp:lastModifiedBy>
  <cp:revision>2</cp:revision>
  <cp:lastPrinted>2012-12-05T16:44:00Z</cp:lastPrinted>
  <dcterms:created xsi:type="dcterms:W3CDTF">2014-03-21T13:42:00Z</dcterms:created>
  <dcterms:modified xsi:type="dcterms:W3CDTF">2014-03-21T13:42:00Z</dcterms:modified>
</cp:coreProperties>
</file>