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448" w:rsidRDefault="00682FC2" w:rsidP="00682FC2">
      <w:pPr>
        <w:jc w:val="center"/>
      </w:pPr>
      <w:r>
        <w:t>CENTRAL VERMONT REGIONAL PLANNING COMMISSION</w:t>
      </w:r>
    </w:p>
    <w:p w:rsidR="00682FC2" w:rsidRDefault="00682FC2" w:rsidP="00682FC2">
      <w:pPr>
        <w:jc w:val="center"/>
      </w:pPr>
      <w:r>
        <w:t>DRAFT MINUTES</w:t>
      </w:r>
    </w:p>
    <w:p w:rsidR="00682FC2" w:rsidRDefault="00682FC2" w:rsidP="00682FC2">
      <w:pPr>
        <w:jc w:val="center"/>
      </w:pPr>
      <w:r>
        <w:t>October 10, 2017</w:t>
      </w:r>
    </w:p>
    <w:p w:rsidR="00382E24" w:rsidRDefault="00382E24" w:rsidP="00397BA5"/>
    <w:p w:rsidR="005623D9" w:rsidRDefault="005623D9" w:rsidP="00397BA5"/>
    <w:p w:rsidR="00682FC2" w:rsidRDefault="00682FC2" w:rsidP="00397BA5">
      <w:r>
        <w:t>Commissioners:</w:t>
      </w:r>
    </w:p>
    <w:tbl>
      <w:tblPr>
        <w:tblStyle w:val="TableGrid"/>
        <w:tblW w:w="9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1498"/>
        <w:gridCol w:w="2506"/>
        <w:gridCol w:w="240"/>
        <w:gridCol w:w="480"/>
        <w:gridCol w:w="1560"/>
        <w:gridCol w:w="2609"/>
      </w:tblGrid>
      <w:tr w:rsidR="005623D9" w:rsidRPr="00C37A39" w:rsidTr="00486BEB">
        <w:tc>
          <w:tcPr>
            <w:tcW w:w="0" w:type="auto"/>
          </w:tcPr>
          <w:p w:rsidR="005623D9" w:rsidRPr="00C37A39" w:rsidRDefault="005623D9" w:rsidP="00486BEB">
            <w:pPr>
              <w:jc w:val="both"/>
              <w:rPr>
                <w:sz w:val="23"/>
                <w:szCs w:val="23"/>
              </w:rPr>
            </w:pPr>
            <w:r>
              <w:rPr>
                <w:sz w:val="23"/>
                <w:szCs w:val="23"/>
              </w:rPr>
              <w:sym w:font="Wingdings" w:char="F0FD"/>
            </w:r>
          </w:p>
        </w:tc>
        <w:tc>
          <w:tcPr>
            <w:tcW w:w="0" w:type="auto"/>
          </w:tcPr>
          <w:p w:rsidR="005623D9" w:rsidRPr="00C37A39" w:rsidRDefault="005623D9" w:rsidP="00486BEB">
            <w:pPr>
              <w:jc w:val="both"/>
              <w:rPr>
                <w:sz w:val="23"/>
                <w:szCs w:val="23"/>
              </w:rPr>
            </w:pPr>
            <w:r w:rsidRPr="00C37A39">
              <w:rPr>
                <w:sz w:val="23"/>
                <w:szCs w:val="23"/>
              </w:rPr>
              <w:t>Barre City</w:t>
            </w:r>
          </w:p>
        </w:tc>
        <w:tc>
          <w:tcPr>
            <w:tcW w:w="2506" w:type="dxa"/>
          </w:tcPr>
          <w:p w:rsidR="005623D9" w:rsidRPr="00C37A39" w:rsidRDefault="005623D9" w:rsidP="00486BEB">
            <w:pPr>
              <w:jc w:val="both"/>
              <w:rPr>
                <w:sz w:val="23"/>
                <w:szCs w:val="23"/>
              </w:rPr>
            </w:pPr>
            <w:r w:rsidRPr="00C37A39">
              <w:rPr>
                <w:sz w:val="23"/>
                <w:szCs w:val="23"/>
              </w:rPr>
              <w:t>Janet Shatney</w:t>
            </w:r>
          </w:p>
        </w:tc>
        <w:tc>
          <w:tcPr>
            <w:tcW w:w="240" w:type="dxa"/>
          </w:tcPr>
          <w:p w:rsidR="005623D9" w:rsidRPr="00C37A39" w:rsidRDefault="005623D9" w:rsidP="00486BEB">
            <w:pPr>
              <w:jc w:val="both"/>
              <w:rPr>
                <w:sz w:val="23"/>
                <w:szCs w:val="23"/>
              </w:rPr>
            </w:pPr>
          </w:p>
        </w:tc>
        <w:tc>
          <w:tcPr>
            <w:tcW w:w="480" w:type="dxa"/>
          </w:tcPr>
          <w:p w:rsidR="005623D9" w:rsidRPr="00C37A39" w:rsidRDefault="005623D9" w:rsidP="00486BEB">
            <w:pPr>
              <w:jc w:val="both"/>
              <w:rPr>
                <w:sz w:val="23"/>
                <w:szCs w:val="23"/>
              </w:rPr>
            </w:pPr>
            <w:r>
              <w:rPr>
                <w:sz w:val="23"/>
                <w:szCs w:val="23"/>
              </w:rPr>
              <w:sym w:font="Wingdings" w:char="F0FD"/>
            </w:r>
          </w:p>
        </w:tc>
        <w:tc>
          <w:tcPr>
            <w:tcW w:w="1560" w:type="dxa"/>
          </w:tcPr>
          <w:p w:rsidR="005623D9" w:rsidRPr="00C37A39" w:rsidRDefault="005623D9" w:rsidP="00486BEB">
            <w:pPr>
              <w:rPr>
                <w:sz w:val="23"/>
                <w:szCs w:val="23"/>
              </w:rPr>
            </w:pPr>
            <w:r w:rsidRPr="00C37A39">
              <w:rPr>
                <w:sz w:val="23"/>
                <w:szCs w:val="23"/>
              </w:rPr>
              <w:t>Montpelier</w:t>
            </w:r>
          </w:p>
        </w:tc>
        <w:tc>
          <w:tcPr>
            <w:tcW w:w="2609" w:type="dxa"/>
          </w:tcPr>
          <w:p w:rsidR="005623D9" w:rsidRPr="00C37A39" w:rsidRDefault="005623D9" w:rsidP="00486BEB">
            <w:pPr>
              <w:rPr>
                <w:sz w:val="23"/>
                <w:szCs w:val="23"/>
              </w:rPr>
            </w:pPr>
            <w:r>
              <w:rPr>
                <w:sz w:val="23"/>
                <w:szCs w:val="23"/>
              </w:rPr>
              <w:t>Kirby Keeton</w:t>
            </w:r>
          </w:p>
        </w:tc>
      </w:tr>
      <w:tr w:rsidR="005623D9" w:rsidRPr="00C37A39" w:rsidTr="00486BEB">
        <w:tc>
          <w:tcPr>
            <w:tcW w:w="0" w:type="auto"/>
          </w:tcPr>
          <w:p w:rsidR="005623D9" w:rsidRPr="00C37A39" w:rsidRDefault="005623D9" w:rsidP="00486BEB">
            <w:pPr>
              <w:rPr>
                <w:sz w:val="23"/>
                <w:szCs w:val="23"/>
              </w:rPr>
            </w:pPr>
            <w:r>
              <w:rPr>
                <w:sz w:val="23"/>
                <w:szCs w:val="23"/>
              </w:rPr>
              <w:sym w:font="Wingdings" w:char="F0FD"/>
            </w:r>
          </w:p>
        </w:tc>
        <w:tc>
          <w:tcPr>
            <w:tcW w:w="0" w:type="auto"/>
          </w:tcPr>
          <w:p w:rsidR="005623D9" w:rsidRPr="00C37A39" w:rsidRDefault="005623D9" w:rsidP="00486BEB">
            <w:pPr>
              <w:jc w:val="both"/>
              <w:rPr>
                <w:sz w:val="23"/>
                <w:szCs w:val="23"/>
              </w:rPr>
            </w:pPr>
            <w:r w:rsidRPr="00C37A39">
              <w:rPr>
                <w:sz w:val="23"/>
                <w:szCs w:val="23"/>
              </w:rPr>
              <w:t>Barre Town</w:t>
            </w:r>
          </w:p>
        </w:tc>
        <w:tc>
          <w:tcPr>
            <w:tcW w:w="2506" w:type="dxa"/>
          </w:tcPr>
          <w:p w:rsidR="005623D9" w:rsidRPr="00297A9D" w:rsidRDefault="005623D9" w:rsidP="00486BEB">
            <w:pPr>
              <w:jc w:val="both"/>
              <w:rPr>
                <w:sz w:val="23"/>
                <w:szCs w:val="23"/>
              </w:rPr>
            </w:pPr>
            <w:r w:rsidRPr="00297A9D">
              <w:rPr>
                <w:sz w:val="23"/>
                <w:szCs w:val="23"/>
              </w:rPr>
              <w:t>Byron Atwood, Chair</w:t>
            </w:r>
          </w:p>
        </w:tc>
        <w:tc>
          <w:tcPr>
            <w:tcW w:w="240" w:type="dxa"/>
          </w:tcPr>
          <w:p w:rsidR="005623D9" w:rsidRPr="00C37A39" w:rsidRDefault="005623D9" w:rsidP="00486BEB">
            <w:pPr>
              <w:rPr>
                <w:sz w:val="23"/>
                <w:szCs w:val="23"/>
              </w:rPr>
            </w:pPr>
          </w:p>
        </w:tc>
        <w:tc>
          <w:tcPr>
            <w:tcW w:w="480" w:type="dxa"/>
          </w:tcPr>
          <w:p w:rsidR="005623D9" w:rsidRPr="00C37A39" w:rsidRDefault="005623D9" w:rsidP="00486BEB">
            <w:pPr>
              <w:rPr>
                <w:sz w:val="23"/>
                <w:szCs w:val="23"/>
              </w:rPr>
            </w:pPr>
            <w:r w:rsidRPr="00C37A39">
              <w:rPr>
                <w:sz w:val="23"/>
                <w:szCs w:val="23"/>
              </w:rPr>
              <w:sym w:font="Wingdings" w:char="F0A8"/>
            </w:r>
          </w:p>
        </w:tc>
        <w:tc>
          <w:tcPr>
            <w:tcW w:w="1560" w:type="dxa"/>
          </w:tcPr>
          <w:p w:rsidR="005623D9" w:rsidRPr="00C37A39" w:rsidRDefault="005623D9" w:rsidP="00486BEB">
            <w:pPr>
              <w:rPr>
                <w:sz w:val="23"/>
                <w:szCs w:val="23"/>
              </w:rPr>
            </w:pPr>
          </w:p>
        </w:tc>
        <w:tc>
          <w:tcPr>
            <w:tcW w:w="2609" w:type="dxa"/>
          </w:tcPr>
          <w:p w:rsidR="005623D9" w:rsidRPr="00C37A39" w:rsidRDefault="005623D9" w:rsidP="00486BEB">
            <w:pPr>
              <w:rPr>
                <w:sz w:val="23"/>
                <w:szCs w:val="23"/>
              </w:rPr>
            </w:pPr>
            <w:r>
              <w:rPr>
                <w:sz w:val="23"/>
                <w:szCs w:val="23"/>
              </w:rPr>
              <w:t>Mike Miller</w:t>
            </w:r>
            <w:r w:rsidRPr="00C37A39">
              <w:rPr>
                <w:sz w:val="23"/>
                <w:szCs w:val="23"/>
              </w:rPr>
              <w:t>, Alt.</w:t>
            </w:r>
          </w:p>
        </w:tc>
      </w:tr>
      <w:tr w:rsidR="005623D9" w:rsidRPr="00C37A39" w:rsidTr="00486BEB">
        <w:tc>
          <w:tcPr>
            <w:tcW w:w="0" w:type="auto"/>
          </w:tcPr>
          <w:p w:rsidR="005623D9" w:rsidRPr="00C37A39" w:rsidRDefault="005623D9" w:rsidP="00486BEB">
            <w:pPr>
              <w:jc w:val="both"/>
              <w:rPr>
                <w:sz w:val="23"/>
                <w:szCs w:val="23"/>
              </w:rPr>
            </w:pPr>
            <w:r w:rsidRPr="00C37A39">
              <w:rPr>
                <w:sz w:val="23"/>
                <w:szCs w:val="23"/>
              </w:rPr>
              <w:sym w:font="Wingdings" w:char="F0A8"/>
            </w:r>
          </w:p>
        </w:tc>
        <w:tc>
          <w:tcPr>
            <w:tcW w:w="0" w:type="auto"/>
          </w:tcPr>
          <w:p w:rsidR="005623D9" w:rsidRPr="00C37A39" w:rsidRDefault="005623D9" w:rsidP="00486BEB">
            <w:pPr>
              <w:rPr>
                <w:sz w:val="23"/>
                <w:szCs w:val="23"/>
              </w:rPr>
            </w:pPr>
          </w:p>
        </w:tc>
        <w:tc>
          <w:tcPr>
            <w:tcW w:w="2506" w:type="dxa"/>
          </w:tcPr>
          <w:p w:rsidR="005623D9" w:rsidRPr="00297A9D" w:rsidRDefault="005623D9" w:rsidP="00486BEB">
            <w:pPr>
              <w:rPr>
                <w:sz w:val="23"/>
                <w:szCs w:val="23"/>
              </w:rPr>
            </w:pPr>
            <w:r w:rsidRPr="00297A9D">
              <w:rPr>
                <w:sz w:val="23"/>
                <w:szCs w:val="23"/>
              </w:rPr>
              <w:t>Mark Nicholson, Alt.</w:t>
            </w:r>
          </w:p>
        </w:tc>
        <w:tc>
          <w:tcPr>
            <w:tcW w:w="240" w:type="dxa"/>
          </w:tcPr>
          <w:p w:rsidR="005623D9" w:rsidRPr="00C37A39" w:rsidRDefault="005623D9" w:rsidP="00486BEB">
            <w:pPr>
              <w:jc w:val="both"/>
              <w:rPr>
                <w:sz w:val="23"/>
                <w:szCs w:val="23"/>
              </w:rPr>
            </w:pPr>
          </w:p>
        </w:tc>
        <w:tc>
          <w:tcPr>
            <w:tcW w:w="480" w:type="dxa"/>
          </w:tcPr>
          <w:p w:rsidR="005623D9" w:rsidRPr="00C37A39" w:rsidRDefault="005623D9" w:rsidP="00486BEB">
            <w:pPr>
              <w:jc w:val="both"/>
              <w:rPr>
                <w:sz w:val="23"/>
                <w:szCs w:val="23"/>
              </w:rPr>
            </w:pPr>
            <w:r>
              <w:rPr>
                <w:sz w:val="23"/>
                <w:szCs w:val="23"/>
              </w:rPr>
              <w:sym w:font="Wingdings" w:char="F0FD"/>
            </w:r>
          </w:p>
        </w:tc>
        <w:tc>
          <w:tcPr>
            <w:tcW w:w="1560" w:type="dxa"/>
          </w:tcPr>
          <w:p w:rsidR="005623D9" w:rsidRPr="00C37A39" w:rsidRDefault="005623D9" w:rsidP="00486BEB">
            <w:pPr>
              <w:rPr>
                <w:sz w:val="23"/>
                <w:szCs w:val="23"/>
              </w:rPr>
            </w:pPr>
            <w:r w:rsidRPr="00C37A39">
              <w:rPr>
                <w:sz w:val="23"/>
                <w:szCs w:val="23"/>
              </w:rPr>
              <w:t>Moretown</w:t>
            </w:r>
          </w:p>
        </w:tc>
        <w:tc>
          <w:tcPr>
            <w:tcW w:w="2609" w:type="dxa"/>
          </w:tcPr>
          <w:p w:rsidR="005623D9" w:rsidRPr="00C37A39" w:rsidRDefault="005623D9" w:rsidP="00486BEB">
            <w:pPr>
              <w:rPr>
                <w:sz w:val="23"/>
                <w:szCs w:val="23"/>
              </w:rPr>
            </w:pPr>
            <w:r w:rsidRPr="00C37A39">
              <w:rPr>
                <w:sz w:val="23"/>
                <w:szCs w:val="23"/>
              </w:rPr>
              <w:t>Dara Torre</w:t>
            </w:r>
          </w:p>
        </w:tc>
      </w:tr>
      <w:tr w:rsidR="005623D9" w:rsidRPr="00C37A39" w:rsidTr="00486BEB">
        <w:tc>
          <w:tcPr>
            <w:tcW w:w="0" w:type="auto"/>
          </w:tcPr>
          <w:p w:rsidR="005623D9" w:rsidRPr="00C37A39" w:rsidRDefault="005623D9" w:rsidP="00486BEB">
            <w:pPr>
              <w:rPr>
                <w:sz w:val="23"/>
                <w:szCs w:val="23"/>
              </w:rPr>
            </w:pPr>
            <w:r w:rsidRPr="00C37A39">
              <w:rPr>
                <w:sz w:val="23"/>
                <w:szCs w:val="23"/>
              </w:rPr>
              <w:sym w:font="Wingdings" w:char="F0A8"/>
            </w:r>
          </w:p>
        </w:tc>
        <w:tc>
          <w:tcPr>
            <w:tcW w:w="0" w:type="auto"/>
          </w:tcPr>
          <w:p w:rsidR="005623D9" w:rsidRPr="00C37A39" w:rsidRDefault="005623D9" w:rsidP="00486BEB">
            <w:pPr>
              <w:rPr>
                <w:sz w:val="23"/>
                <w:szCs w:val="23"/>
              </w:rPr>
            </w:pPr>
            <w:r w:rsidRPr="00C37A39">
              <w:rPr>
                <w:sz w:val="23"/>
                <w:szCs w:val="23"/>
              </w:rPr>
              <w:t>Berlin</w:t>
            </w:r>
          </w:p>
        </w:tc>
        <w:tc>
          <w:tcPr>
            <w:tcW w:w="2506" w:type="dxa"/>
          </w:tcPr>
          <w:p w:rsidR="005623D9" w:rsidRPr="00297A9D" w:rsidRDefault="005623D9" w:rsidP="00486BEB">
            <w:pPr>
              <w:rPr>
                <w:sz w:val="23"/>
                <w:szCs w:val="23"/>
              </w:rPr>
            </w:pPr>
            <w:r>
              <w:rPr>
                <w:sz w:val="23"/>
                <w:szCs w:val="23"/>
              </w:rPr>
              <w:t>Robert Wernecke</w:t>
            </w:r>
          </w:p>
        </w:tc>
        <w:tc>
          <w:tcPr>
            <w:tcW w:w="240" w:type="dxa"/>
          </w:tcPr>
          <w:p w:rsidR="005623D9" w:rsidRPr="00C37A39" w:rsidRDefault="005623D9" w:rsidP="00486BEB">
            <w:pPr>
              <w:rPr>
                <w:sz w:val="23"/>
                <w:szCs w:val="23"/>
              </w:rPr>
            </w:pPr>
          </w:p>
        </w:tc>
        <w:tc>
          <w:tcPr>
            <w:tcW w:w="480" w:type="dxa"/>
          </w:tcPr>
          <w:p w:rsidR="005623D9" w:rsidRPr="00C37A39" w:rsidRDefault="005623D9" w:rsidP="00486BEB">
            <w:pPr>
              <w:rPr>
                <w:sz w:val="23"/>
                <w:szCs w:val="23"/>
              </w:rPr>
            </w:pPr>
            <w:r>
              <w:rPr>
                <w:sz w:val="23"/>
                <w:szCs w:val="23"/>
              </w:rPr>
              <w:sym w:font="Wingdings" w:char="F0FD"/>
            </w:r>
          </w:p>
        </w:tc>
        <w:tc>
          <w:tcPr>
            <w:tcW w:w="1560" w:type="dxa"/>
          </w:tcPr>
          <w:p w:rsidR="005623D9" w:rsidRPr="00C37A39" w:rsidRDefault="005623D9" w:rsidP="00486BEB">
            <w:pPr>
              <w:rPr>
                <w:sz w:val="23"/>
                <w:szCs w:val="23"/>
              </w:rPr>
            </w:pPr>
            <w:r w:rsidRPr="00C37A39">
              <w:rPr>
                <w:sz w:val="23"/>
                <w:szCs w:val="23"/>
              </w:rPr>
              <w:t>Northfield</w:t>
            </w:r>
          </w:p>
        </w:tc>
        <w:tc>
          <w:tcPr>
            <w:tcW w:w="2609" w:type="dxa"/>
          </w:tcPr>
          <w:p w:rsidR="005623D9" w:rsidRPr="00C37A39" w:rsidRDefault="005623D9" w:rsidP="00486BEB">
            <w:pPr>
              <w:rPr>
                <w:sz w:val="23"/>
                <w:szCs w:val="23"/>
              </w:rPr>
            </w:pPr>
            <w:r w:rsidRPr="00C37A39">
              <w:rPr>
                <w:sz w:val="23"/>
                <w:szCs w:val="23"/>
              </w:rPr>
              <w:t>Laura Hill-Eubanks</w:t>
            </w:r>
          </w:p>
        </w:tc>
      </w:tr>
      <w:tr w:rsidR="005623D9" w:rsidRPr="00C37A39" w:rsidTr="00486BEB">
        <w:tc>
          <w:tcPr>
            <w:tcW w:w="0" w:type="auto"/>
          </w:tcPr>
          <w:p w:rsidR="005623D9" w:rsidRPr="00C37A39" w:rsidRDefault="005623D9" w:rsidP="00486BEB">
            <w:pPr>
              <w:rPr>
                <w:sz w:val="23"/>
                <w:szCs w:val="23"/>
              </w:rPr>
            </w:pPr>
            <w:r w:rsidRPr="00C37A39">
              <w:rPr>
                <w:sz w:val="23"/>
                <w:szCs w:val="23"/>
              </w:rPr>
              <w:sym w:font="Wingdings" w:char="F0A8"/>
            </w:r>
          </w:p>
        </w:tc>
        <w:tc>
          <w:tcPr>
            <w:tcW w:w="0" w:type="auto"/>
          </w:tcPr>
          <w:p w:rsidR="005623D9" w:rsidRPr="00C37A39" w:rsidRDefault="005623D9" w:rsidP="00486BEB">
            <w:pPr>
              <w:rPr>
                <w:sz w:val="23"/>
                <w:szCs w:val="23"/>
              </w:rPr>
            </w:pPr>
          </w:p>
        </w:tc>
        <w:tc>
          <w:tcPr>
            <w:tcW w:w="2506" w:type="dxa"/>
          </w:tcPr>
          <w:p w:rsidR="005623D9" w:rsidRPr="00297A9D" w:rsidRDefault="005623D9" w:rsidP="00486BEB">
            <w:pPr>
              <w:rPr>
                <w:sz w:val="23"/>
                <w:szCs w:val="23"/>
              </w:rPr>
            </w:pPr>
            <w:r w:rsidRPr="00297A9D">
              <w:rPr>
                <w:sz w:val="23"/>
                <w:szCs w:val="23"/>
              </w:rPr>
              <w:t>Karla Nuissl</w:t>
            </w:r>
            <w:r>
              <w:rPr>
                <w:sz w:val="23"/>
                <w:szCs w:val="23"/>
              </w:rPr>
              <w:t>, Alt.</w:t>
            </w:r>
          </w:p>
        </w:tc>
        <w:tc>
          <w:tcPr>
            <w:tcW w:w="240" w:type="dxa"/>
          </w:tcPr>
          <w:p w:rsidR="005623D9" w:rsidRPr="00C37A39" w:rsidRDefault="005623D9" w:rsidP="00486BEB">
            <w:pPr>
              <w:jc w:val="both"/>
              <w:rPr>
                <w:sz w:val="23"/>
                <w:szCs w:val="23"/>
              </w:rPr>
            </w:pPr>
          </w:p>
        </w:tc>
        <w:tc>
          <w:tcPr>
            <w:tcW w:w="480" w:type="dxa"/>
          </w:tcPr>
          <w:p w:rsidR="005623D9" w:rsidRPr="00C37A39" w:rsidRDefault="005623D9" w:rsidP="00486BEB">
            <w:pPr>
              <w:rPr>
                <w:sz w:val="23"/>
                <w:szCs w:val="23"/>
              </w:rPr>
            </w:pPr>
            <w:r w:rsidRPr="00C37A39">
              <w:rPr>
                <w:sz w:val="23"/>
                <w:szCs w:val="23"/>
              </w:rPr>
              <w:sym w:font="Wingdings" w:char="F0A8"/>
            </w:r>
          </w:p>
        </w:tc>
        <w:tc>
          <w:tcPr>
            <w:tcW w:w="1560" w:type="dxa"/>
          </w:tcPr>
          <w:p w:rsidR="005623D9" w:rsidRPr="00C37A39" w:rsidRDefault="005623D9" w:rsidP="00486BEB">
            <w:pPr>
              <w:rPr>
                <w:sz w:val="23"/>
                <w:szCs w:val="23"/>
              </w:rPr>
            </w:pPr>
            <w:r w:rsidRPr="00C37A39">
              <w:rPr>
                <w:sz w:val="23"/>
                <w:szCs w:val="23"/>
              </w:rPr>
              <w:t>Orange</w:t>
            </w:r>
          </w:p>
        </w:tc>
        <w:tc>
          <w:tcPr>
            <w:tcW w:w="2609" w:type="dxa"/>
          </w:tcPr>
          <w:p w:rsidR="005623D9" w:rsidRPr="00C37A39" w:rsidRDefault="005623D9" w:rsidP="00486BEB">
            <w:pPr>
              <w:rPr>
                <w:sz w:val="23"/>
                <w:szCs w:val="23"/>
              </w:rPr>
            </w:pPr>
            <w:r>
              <w:rPr>
                <w:sz w:val="23"/>
                <w:szCs w:val="23"/>
              </w:rPr>
              <w:t>VACANT</w:t>
            </w:r>
          </w:p>
        </w:tc>
      </w:tr>
      <w:tr w:rsidR="005623D9" w:rsidRPr="00C37A39" w:rsidTr="00486BEB">
        <w:tc>
          <w:tcPr>
            <w:tcW w:w="0" w:type="auto"/>
          </w:tcPr>
          <w:p w:rsidR="005623D9" w:rsidRPr="00C37A39" w:rsidRDefault="005623D9" w:rsidP="00486BEB">
            <w:pPr>
              <w:jc w:val="both"/>
              <w:rPr>
                <w:sz w:val="23"/>
                <w:szCs w:val="23"/>
              </w:rPr>
            </w:pPr>
            <w:r>
              <w:rPr>
                <w:sz w:val="23"/>
                <w:szCs w:val="23"/>
              </w:rPr>
              <w:sym w:font="Wingdings" w:char="F0FD"/>
            </w:r>
          </w:p>
        </w:tc>
        <w:tc>
          <w:tcPr>
            <w:tcW w:w="0" w:type="auto"/>
          </w:tcPr>
          <w:p w:rsidR="005623D9" w:rsidRPr="00C37A39" w:rsidRDefault="005623D9" w:rsidP="00486BEB">
            <w:pPr>
              <w:rPr>
                <w:sz w:val="23"/>
                <w:szCs w:val="23"/>
              </w:rPr>
            </w:pPr>
            <w:r w:rsidRPr="00C37A39">
              <w:rPr>
                <w:sz w:val="23"/>
                <w:szCs w:val="23"/>
              </w:rPr>
              <w:t>Cabot</w:t>
            </w:r>
          </w:p>
        </w:tc>
        <w:tc>
          <w:tcPr>
            <w:tcW w:w="2506" w:type="dxa"/>
          </w:tcPr>
          <w:p w:rsidR="005623D9" w:rsidRPr="00297A9D" w:rsidRDefault="005623D9" w:rsidP="00486BEB">
            <w:pPr>
              <w:rPr>
                <w:sz w:val="23"/>
                <w:szCs w:val="23"/>
              </w:rPr>
            </w:pPr>
            <w:r w:rsidRPr="00297A9D">
              <w:rPr>
                <w:sz w:val="23"/>
                <w:szCs w:val="23"/>
              </w:rPr>
              <w:t>Dick Payne</w:t>
            </w:r>
          </w:p>
        </w:tc>
        <w:tc>
          <w:tcPr>
            <w:tcW w:w="240" w:type="dxa"/>
          </w:tcPr>
          <w:p w:rsidR="005623D9" w:rsidRPr="00C37A39" w:rsidRDefault="005623D9" w:rsidP="00486BEB">
            <w:pPr>
              <w:rPr>
                <w:sz w:val="23"/>
                <w:szCs w:val="23"/>
              </w:rPr>
            </w:pPr>
          </w:p>
        </w:tc>
        <w:tc>
          <w:tcPr>
            <w:tcW w:w="480" w:type="dxa"/>
          </w:tcPr>
          <w:p w:rsidR="005623D9" w:rsidRPr="00C37A39" w:rsidRDefault="005623D9" w:rsidP="00486BEB">
            <w:pPr>
              <w:jc w:val="both"/>
              <w:rPr>
                <w:sz w:val="23"/>
                <w:szCs w:val="23"/>
              </w:rPr>
            </w:pPr>
            <w:r>
              <w:rPr>
                <w:sz w:val="23"/>
                <w:szCs w:val="23"/>
              </w:rPr>
              <w:sym w:font="Wingdings" w:char="F0FD"/>
            </w:r>
          </w:p>
        </w:tc>
        <w:tc>
          <w:tcPr>
            <w:tcW w:w="1560" w:type="dxa"/>
          </w:tcPr>
          <w:p w:rsidR="005623D9" w:rsidRPr="00C37A39" w:rsidRDefault="005623D9" w:rsidP="00486BEB">
            <w:pPr>
              <w:rPr>
                <w:sz w:val="23"/>
                <w:szCs w:val="23"/>
              </w:rPr>
            </w:pPr>
            <w:r w:rsidRPr="00C37A39">
              <w:rPr>
                <w:sz w:val="23"/>
                <w:szCs w:val="23"/>
              </w:rPr>
              <w:t>Plainfield</w:t>
            </w:r>
          </w:p>
        </w:tc>
        <w:tc>
          <w:tcPr>
            <w:tcW w:w="2609" w:type="dxa"/>
          </w:tcPr>
          <w:p w:rsidR="005623D9" w:rsidRPr="00C37A39" w:rsidRDefault="005623D9" w:rsidP="00486BEB">
            <w:pPr>
              <w:rPr>
                <w:sz w:val="23"/>
                <w:szCs w:val="23"/>
              </w:rPr>
            </w:pPr>
            <w:r w:rsidRPr="00C37A39">
              <w:rPr>
                <w:sz w:val="23"/>
                <w:szCs w:val="23"/>
              </w:rPr>
              <w:t>David Strong, Treasurer</w:t>
            </w:r>
          </w:p>
        </w:tc>
      </w:tr>
      <w:tr w:rsidR="005623D9" w:rsidRPr="00C37A39" w:rsidTr="00486BEB">
        <w:tc>
          <w:tcPr>
            <w:tcW w:w="0" w:type="auto"/>
          </w:tcPr>
          <w:p w:rsidR="005623D9" w:rsidRPr="00C37A39" w:rsidRDefault="005623D9" w:rsidP="00486BEB">
            <w:pPr>
              <w:rPr>
                <w:sz w:val="23"/>
                <w:szCs w:val="23"/>
              </w:rPr>
            </w:pPr>
            <w:r>
              <w:rPr>
                <w:sz w:val="23"/>
                <w:szCs w:val="23"/>
              </w:rPr>
              <w:sym w:font="Wingdings" w:char="F0FD"/>
            </w:r>
          </w:p>
        </w:tc>
        <w:tc>
          <w:tcPr>
            <w:tcW w:w="0" w:type="auto"/>
          </w:tcPr>
          <w:p w:rsidR="005623D9" w:rsidRPr="00C37A39" w:rsidRDefault="005623D9" w:rsidP="00486BEB">
            <w:pPr>
              <w:rPr>
                <w:sz w:val="23"/>
                <w:szCs w:val="23"/>
              </w:rPr>
            </w:pPr>
            <w:r w:rsidRPr="00C37A39">
              <w:rPr>
                <w:sz w:val="23"/>
                <w:szCs w:val="23"/>
              </w:rPr>
              <w:t>Calais</w:t>
            </w:r>
          </w:p>
        </w:tc>
        <w:tc>
          <w:tcPr>
            <w:tcW w:w="2506" w:type="dxa"/>
          </w:tcPr>
          <w:p w:rsidR="005623D9" w:rsidRPr="00297A9D" w:rsidRDefault="005623D9" w:rsidP="00486BEB">
            <w:pPr>
              <w:rPr>
                <w:sz w:val="23"/>
                <w:szCs w:val="23"/>
              </w:rPr>
            </w:pPr>
            <w:r>
              <w:rPr>
                <w:sz w:val="23"/>
                <w:szCs w:val="23"/>
              </w:rPr>
              <w:t>John Brabant</w:t>
            </w:r>
          </w:p>
        </w:tc>
        <w:tc>
          <w:tcPr>
            <w:tcW w:w="240" w:type="dxa"/>
          </w:tcPr>
          <w:p w:rsidR="005623D9" w:rsidRPr="00C37A39" w:rsidRDefault="005623D9" w:rsidP="00486BEB">
            <w:pPr>
              <w:jc w:val="both"/>
              <w:rPr>
                <w:sz w:val="23"/>
                <w:szCs w:val="23"/>
              </w:rPr>
            </w:pPr>
          </w:p>
        </w:tc>
        <w:tc>
          <w:tcPr>
            <w:tcW w:w="480" w:type="dxa"/>
          </w:tcPr>
          <w:p w:rsidR="005623D9" w:rsidRPr="00C37A39" w:rsidRDefault="005623D9" w:rsidP="00486BEB">
            <w:pPr>
              <w:rPr>
                <w:sz w:val="23"/>
                <w:szCs w:val="23"/>
              </w:rPr>
            </w:pPr>
            <w:r w:rsidRPr="00C37A39">
              <w:rPr>
                <w:sz w:val="23"/>
                <w:szCs w:val="23"/>
              </w:rPr>
              <w:sym w:font="Wingdings" w:char="F0A8"/>
            </w:r>
          </w:p>
        </w:tc>
        <w:tc>
          <w:tcPr>
            <w:tcW w:w="1560" w:type="dxa"/>
          </w:tcPr>
          <w:p w:rsidR="005623D9" w:rsidRPr="00C37A39" w:rsidRDefault="005623D9" w:rsidP="00486BEB">
            <w:pPr>
              <w:rPr>
                <w:sz w:val="23"/>
                <w:szCs w:val="23"/>
              </w:rPr>
            </w:pPr>
          </w:p>
        </w:tc>
        <w:tc>
          <w:tcPr>
            <w:tcW w:w="2609" w:type="dxa"/>
          </w:tcPr>
          <w:p w:rsidR="005623D9" w:rsidRPr="00C37A39" w:rsidRDefault="005623D9" w:rsidP="00486BEB">
            <w:pPr>
              <w:rPr>
                <w:sz w:val="23"/>
                <w:szCs w:val="23"/>
              </w:rPr>
            </w:pPr>
            <w:r w:rsidRPr="00C37A39">
              <w:rPr>
                <w:sz w:val="23"/>
                <w:szCs w:val="23"/>
              </w:rPr>
              <w:t>Robert Atchinson, Alt.</w:t>
            </w:r>
          </w:p>
        </w:tc>
      </w:tr>
      <w:tr w:rsidR="005623D9" w:rsidRPr="00C37A39" w:rsidTr="00486BEB">
        <w:tc>
          <w:tcPr>
            <w:tcW w:w="0" w:type="auto"/>
          </w:tcPr>
          <w:p w:rsidR="005623D9" w:rsidRPr="00C37A39" w:rsidRDefault="005623D9" w:rsidP="00486BEB">
            <w:pPr>
              <w:jc w:val="both"/>
              <w:rPr>
                <w:sz w:val="23"/>
                <w:szCs w:val="23"/>
              </w:rPr>
            </w:pPr>
            <w:r w:rsidRPr="00C37A39">
              <w:rPr>
                <w:sz w:val="23"/>
                <w:szCs w:val="23"/>
              </w:rPr>
              <w:sym w:font="Wingdings" w:char="F0A8"/>
            </w:r>
          </w:p>
        </w:tc>
        <w:tc>
          <w:tcPr>
            <w:tcW w:w="0" w:type="auto"/>
          </w:tcPr>
          <w:p w:rsidR="005623D9" w:rsidRPr="00C37A39" w:rsidRDefault="005623D9" w:rsidP="00486BEB">
            <w:pPr>
              <w:rPr>
                <w:sz w:val="23"/>
                <w:szCs w:val="23"/>
              </w:rPr>
            </w:pPr>
          </w:p>
        </w:tc>
        <w:tc>
          <w:tcPr>
            <w:tcW w:w="2506" w:type="dxa"/>
          </w:tcPr>
          <w:p w:rsidR="005623D9" w:rsidRPr="00C37A39" w:rsidRDefault="005623D9" w:rsidP="00486BEB">
            <w:pPr>
              <w:rPr>
                <w:sz w:val="23"/>
                <w:szCs w:val="23"/>
              </w:rPr>
            </w:pPr>
            <w:r>
              <w:rPr>
                <w:sz w:val="23"/>
                <w:szCs w:val="23"/>
              </w:rPr>
              <w:t>Jan Ohlsson</w:t>
            </w:r>
            <w:r w:rsidRPr="00C37A39">
              <w:rPr>
                <w:sz w:val="23"/>
                <w:szCs w:val="23"/>
              </w:rPr>
              <w:t>, Alt.</w:t>
            </w:r>
          </w:p>
        </w:tc>
        <w:tc>
          <w:tcPr>
            <w:tcW w:w="240" w:type="dxa"/>
          </w:tcPr>
          <w:p w:rsidR="005623D9" w:rsidRPr="00C37A39" w:rsidRDefault="005623D9" w:rsidP="00486BEB">
            <w:pPr>
              <w:rPr>
                <w:sz w:val="23"/>
                <w:szCs w:val="23"/>
              </w:rPr>
            </w:pPr>
          </w:p>
        </w:tc>
        <w:tc>
          <w:tcPr>
            <w:tcW w:w="480" w:type="dxa"/>
          </w:tcPr>
          <w:p w:rsidR="005623D9" w:rsidRPr="00C37A39" w:rsidRDefault="005623D9" w:rsidP="00486BEB">
            <w:pPr>
              <w:jc w:val="both"/>
              <w:rPr>
                <w:sz w:val="23"/>
                <w:szCs w:val="23"/>
              </w:rPr>
            </w:pPr>
            <w:r>
              <w:rPr>
                <w:sz w:val="23"/>
                <w:szCs w:val="23"/>
              </w:rPr>
              <w:sym w:font="Wingdings" w:char="F0FD"/>
            </w:r>
          </w:p>
        </w:tc>
        <w:tc>
          <w:tcPr>
            <w:tcW w:w="1560" w:type="dxa"/>
          </w:tcPr>
          <w:p w:rsidR="005623D9" w:rsidRPr="00C37A39" w:rsidRDefault="005623D9" w:rsidP="00486BEB">
            <w:pPr>
              <w:rPr>
                <w:sz w:val="23"/>
                <w:szCs w:val="23"/>
              </w:rPr>
            </w:pPr>
            <w:r w:rsidRPr="00C37A39">
              <w:rPr>
                <w:sz w:val="23"/>
                <w:szCs w:val="23"/>
              </w:rPr>
              <w:t>Roxbury</w:t>
            </w:r>
          </w:p>
        </w:tc>
        <w:tc>
          <w:tcPr>
            <w:tcW w:w="2609" w:type="dxa"/>
          </w:tcPr>
          <w:p w:rsidR="005623D9" w:rsidRPr="00C37A39" w:rsidRDefault="005623D9" w:rsidP="00486BEB">
            <w:pPr>
              <w:rPr>
                <w:sz w:val="23"/>
                <w:szCs w:val="23"/>
              </w:rPr>
            </w:pPr>
            <w:r w:rsidRPr="00C37A39">
              <w:rPr>
                <w:sz w:val="23"/>
                <w:szCs w:val="23"/>
              </w:rPr>
              <w:t>Gerry D’Amico</w:t>
            </w:r>
          </w:p>
        </w:tc>
      </w:tr>
      <w:tr w:rsidR="005623D9" w:rsidRPr="00C37A39" w:rsidTr="00486BEB">
        <w:tc>
          <w:tcPr>
            <w:tcW w:w="0" w:type="auto"/>
          </w:tcPr>
          <w:p w:rsidR="005623D9" w:rsidRPr="00C37A39" w:rsidRDefault="005623D9" w:rsidP="00486BEB">
            <w:pPr>
              <w:rPr>
                <w:sz w:val="23"/>
                <w:szCs w:val="23"/>
              </w:rPr>
            </w:pPr>
            <w:r>
              <w:rPr>
                <w:sz w:val="23"/>
                <w:szCs w:val="23"/>
              </w:rPr>
              <w:sym w:font="Wingdings" w:char="F0FD"/>
            </w:r>
          </w:p>
        </w:tc>
        <w:tc>
          <w:tcPr>
            <w:tcW w:w="0" w:type="auto"/>
          </w:tcPr>
          <w:p w:rsidR="005623D9" w:rsidRPr="00C37A39" w:rsidRDefault="005623D9" w:rsidP="00486BEB">
            <w:pPr>
              <w:rPr>
                <w:sz w:val="23"/>
                <w:szCs w:val="23"/>
              </w:rPr>
            </w:pPr>
            <w:r w:rsidRPr="00C37A39">
              <w:rPr>
                <w:sz w:val="23"/>
                <w:szCs w:val="23"/>
              </w:rPr>
              <w:t>Duxbury</w:t>
            </w:r>
          </w:p>
        </w:tc>
        <w:tc>
          <w:tcPr>
            <w:tcW w:w="2506" w:type="dxa"/>
          </w:tcPr>
          <w:p w:rsidR="005623D9" w:rsidRPr="00C37A39" w:rsidRDefault="005623D9" w:rsidP="00486BEB">
            <w:pPr>
              <w:rPr>
                <w:sz w:val="23"/>
                <w:szCs w:val="23"/>
              </w:rPr>
            </w:pPr>
            <w:r w:rsidRPr="00C37A39">
              <w:rPr>
                <w:sz w:val="23"/>
                <w:szCs w:val="23"/>
              </w:rPr>
              <w:t>Brian Fitzgerald</w:t>
            </w:r>
          </w:p>
        </w:tc>
        <w:tc>
          <w:tcPr>
            <w:tcW w:w="240" w:type="dxa"/>
          </w:tcPr>
          <w:p w:rsidR="005623D9" w:rsidRPr="00C37A39" w:rsidRDefault="005623D9" w:rsidP="00486BEB">
            <w:pPr>
              <w:jc w:val="both"/>
              <w:rPr>
                <w:sz w:val="23"/>
                <w:szCs w:val="23"/>
              </w:rPr>
            </w:pPr>
          </w:p>
        </w:tc>
        <w:tc>
          <w:tcPr>
            <w:tcW w:w="480" w:type="dxa"/>
          </w:tcPr>
          <w:p w:rsidR="005623D9" w:rsidRPr="00C37A39" w:rsidRDefault="005623D9" w:rsidP="00486BEB">
            <w:pPr>
              <w:rPr>
                <w:sz w:val="23"/>
                <w:szCs w:val="23"/>
              </w:rPr>
            </w:pPr>
            <w:r>
              <w:rPr>
                <w:sz w:val="23"/>
                <w:szCs w:val="23"/>
              </w:rPr>
              <w:sym w:font="Wingdings" w:char="F0FD"/>
            </w:r>
          </w:p>
        </w:tc>
        <w:tc>
          <w:tcPr>
            <w:tcW w:w="1560" w:type="dxa"/>
          </w:tcPr>
          <w:p w:rsidR="005623D9" w:rsidRPr="00C37A39" w:rsidRDefault="005623D9" w:rsidP="00486BEB">
            <w:pPr>
              <w:rPr>
                <w:sz w:val="23"/>
                <w:szCs w:val="23"/>
              </w:rPr>
            </w:pPr>
            <w:r w:rsidRPr="00C37A39">
              <w:rPr>
                <w:sz w:val="23"/>
                <w:szCs w:val="23"/>
              </w:rPr>
              <w:t>Waitsfield</w:t>
            </w:r>
          </w:p>
        </w:tc>
        <w:tc>
          <w:tcPr>
            <w:tcW w:w="2609" w:type="dxa"/>
          </w:tcPr>
          <w:p w:rsidR="005623D9" w:rsidRPr="00C37A39" w:rsidRDefault="005623D9" w:rsidP="00486BEB">
            <w:pPr>
              <w:rPr>
                <w:sz w:val="23"/>
                <w:szCs w:val="23"/>
              </w:rPr>
            </w:pPr>
            <w:r w:rsidRPr="00C37A39">
              <w:rPr>
                <w:sz w:val="23"/>
                <w:szCs w:val="23"/>
              </w:rPr>
              <w:t>Don La Haye</w:t>
            </w:r>
          </w:p>
        </w:tc>
      </w:tr>
      <w:tr w:rsidR="005623D9" w:rsidRPr="00C37A39" w:rsidTr="00486BEB">
        <w:tc>
          <w:tcPr>
            <w:tcW w:w="0" w:type="auto"/>
          </w:tcPr>
          <w:p w:rsidR="005623D9" w:rsidRPr="00C37A39" w:rsidRDefault="005623D9" w:rsidP="00486BEB">
            <w:pPr>
              <w:rPr>
                <w:sz w:val="23"/>
                <w:szCs w:val="23"/>
              </w:rPr>
            </w:pPr>
            <w:r w:rsidRPr="00C37A39">
              <w:rPr>
                <w:sz w:val="23"/>
                <w:szCs w:val="23"/>
              </w:rPr>
              <w:sym w:font="Wingdings" w:char="F0A8"/>
            </w:r>
          </w:p>
        </w:tc>
        <w:tc>
          <w:tcPr>
            <w:tcW w:w="0" w:type="auto"/>
          </w:tcPr>
          <w:p w:rsidR="005623D9" w:rsidRPr="00C37A39" w:rsidRDefault="005623D9" w:rsidP="00486BEB">
            <w:pPr>
              <w:rPr>
                <w:sz w:val="23"/>
                <w:szCs w:val="23"/>
              </w:rPr>
            </w:pPr>
          </w:p>
        </w:tc>
        <w:tc>
          <w:tcPr>
            <w:tcW w:w="2506" w:type="dxa"/>
          </w:tcPr>
          <w:p w:rsidR="005623D9" w:rsidRPr="00C37A39" w:rsidRDefault="005623D9" w:rsidP="00486BEB">
            <w:pPr>
              <w:rPr>
                <w:sz w:val="23"/>
                <w:szCs w:val="23"/>
              </w:rPr>
            </w:pPr>
            <w:r w:rsidRPr="00C37A39">
              <w:rPr>
                <w:sz w:val="23"/>
                <w:szCs w:val="23"/>
              </w:rPr>
              <w:t>Alan Quackenbush, Alt.</w:t>
            </w:r>
          </w:p>
        </w:tc>
        <w:tc>
          <w:tcPr>
            <w:tcW w:w="240" w:type="dxa"/>
          </w:tcPr>
          <w:p w:rsidR="005623D9" w:rsidRPr="00C37A39" w:rsidRDefault="005623D9" w:rsidP="00486BEB">
            <w:pPr>
              <w:jc w:val="both"/>
              <w:rPr>
                <w:sz w:val="23"/>
                <w:szCs w:val="23"/>
              </w:rPr>
            </w:pPr>
          </w:p>
        </w:tc>
        <w:tc>
          <w:tcPr>
            <w:tcW w:w="480" w:type="dxa"/>
          </w:tcPr>
          <w:p w:rsidR="005623D9" w:rsidRPr="00C37A39" w:rsidRDefault="005623D9" w:rsidP="00486BEB">
            <w:pPr>
              <w:rPr>
                <w:sz w:val="23"/>
                <w:szCs w:val="23"/>
              </w:rPr>
            </w:pPr>
            <w:r w:rsidRPr="00C37A39">
              <w:rPr>
                <w:sz w:val="23"/>
                <w:szCs w:val="23"/>
              </w:rPr>
              <w:sym w:font="Wingdings" w:char="F0A8"/>
            </w:r>
          </w:p>
        </w:tc>
        <w:tc>
          <w:tcPr>
            <w:tcW w:w="1560" w:type="dxa"/>
          </w:tcPr>
          <w:p w:rsidR="005623D9" w:rsidRPr="00C37A39" w:rsidRDefault="005623D9" w:rsidP="00486BEB">
            <w:pPr>
              <w:rPr>
                <w:sz w:val="23"/>
                <w:szCs w:val="23"/>
              </w:rPr>
            </w:pPr>
          </w:p>
        </w:tc>
        <w:tc>
          <w:tcPr>
            <w:tcW w:w="2609" w:type="dxa"/>
          </w:tcPr>
          <w:p w:rsidR="005623D9" w:rsidRPr="00C37A39" w:rsidRDefault="005623D9" w:rsidP="00486BEB">
            <w:pPr>
              <w:rPr>
                <w:sz w:val="23"/>
                <w:szCs w:val="23"/>
              </w:rPr>
            </w:pPr>
            <w:r w:rsidRPr="00C37A39">
              <w:rPr>
                <w:sz w:val="23"/>
                <w:szCs w:val="23"/>
              </w:rPr>
              <w:t>Harrison Snapp, Alt.</w:t>
            </w:r>
          </w:p>
        </w:tc>
      </w:tr>
      <w:tr w:rsidR="005623D9" w:rsidRPr="00C37A39" w:rsidTr="00486BEB">
        <w:tc>
          <w:tcPr>
            <w:tcW w:w="0" w:type="auto"/>
          </w:tcPr>
          <w:p w:rsidR="005623D9" w:rsidRPr="00C37A39" w:rsidRDefault="005623D9" w:rsidP="00486BEB">
            <w:pPr>
              <w:jc w:val="both"/>
              <w:rPr>
                <w:sz w:val="23"/>
                <w:szCs w:val="23"/>
              </w:rPr>
            </w:pPr>
            <w:r>
              <w:rPr>
                <w:sz w:val="23"/>
                <w:szCs w:val="23"/>
              </w:rPr>
              <w:sym w:font="Wingdings" w:char="F0FD"/>
            </w:r>
          </w:p>
        </w:tc>
        <w:tc>
          <w:tcPr>
            <w:tcW w:w="0" w:type="auto"/>
          </w:tcPr>
          <w:p w:rsidR="005623D9" w:rsidRPr="00C37A39" w:rsidRDefault="005623D9" w:rsidP="00486BEB">
            <w:pPr>
              <w:rPr>
                <w:sz w:val="23"/>
                <w:szCs w:val="23"/>
              </w:rPr>
            </w:pPr>
            <w:r w:rsidRPr="00C37A39">
              <w:rPr>
                <w:sz w:val="23"/>
                <w:szCs w:val="23"/>
              </w:rPr>
              <w:t>E. Montpelier</w:t>
            </w:r>
          </w:p>
        </w:tc>
        <w:tc>
          <w:tcPr>
            <w:tcW w:w="2506" w:type="dxa"/>
          </w:tcPr>
          <w:p w:rsidR="005623D9" w:rsidRPr="00C37A39" w:rsidRDefault="005623D9" w:rsidP="00486BEB">
            <w:pPr>
              <w:rPr>
                <w:sz w:val="23"/>
                <w:szCs w:val="23"/>
              </w:rPr>
            </w:pPr>
            <w:r w:rsidRPr="00C37A39">
              <w:rPr>
                <w:sz w:val="23"/>
                <w:szCs w:val="23"/>
              </w:rPr>
              <w:t>Julie Potter, Vice Chair</w:t>
            </w:r>
          </w:p>
        </w:tc>
        <w:tc>
          <w:tcPr>
            <w:tcW w:w="240" w:type="dxa"/>
          </w:tcPr>
          <w:p w:rsidR="005623D9" w:rsidRPr="00C37A39" w:rsidRDefault="005623D9" w:rsidP="00486BEB">
            <w:pPr>
              <w:rPr>
                <w:sz w:val="23"/>
                <w:szCs w:val="23"/>
              </w:rPr>
            </w:pPr>
          </w:p>
        </w:tc>
        <w:tc>
          <w:tcPr>
            <w:tcW w:w="480" w:type="dxa"/>
          </w:tcPr>
          <w:p w:rsidR="005623D9" w:rsidRPr="00C37A39" w:rsidRDefault="005623D9" w:rsidP="00486BEB">
            <w:pPr>
              <w:jc w:val="both"/>
              <w:rPr>
                <w:sz w:val="23"/>
                <w:szCs w:val="23"/>
              </w:rPr>
            </w:pPr>
            <w:r w:rsidRPr="00C37A39">
              <w:rPr>
                <w:sz w:val="23"/>
                <w:szCs w:val="23"/>
              </w:rPr>
              <w:sym w:font="Wingdings" w:char="F0A8"/>
            </w:r>
          </w:p>
        </w:tc>
        <w:tc>
          <w:tcPr>
            <w:tcW w:w="1560" w:type="dxa"/>
          </w:tcPr>
          <w:p w:rsidR="005623D9" w:rsidRPr="00C37A39" w:rsidRDefault="005623D9" w:rsidP="00486BEB">
            <w:pPr>
              <w:rPr>
                <w:sz w:val="23"/>
                <w:szCs w:val="23"/>
              </w:rPr>
            </w:pPr>
            <w:r w:rsidRPr="00C37A39">
              <w:rPr>
                <w:sz w:val="23"/>
                <w:szCs w:val="23"/>
              </w:rPr>
              <w:t>Warren</w:t>
            </w:r>
          </w:p>
        </w:tc>
        <w:tc>
          <w:tcPr>
            <w:tcW w:w="2609" w:type="dxa"/>
          </w:tcPr>
          <w:p w:rsidR="005623D9" w:rsidRPr="00C37A39" w:rsidRDefault="005623D9" w:rsidP="00486BEB">
            <w:pPr>
              <w:rPr>
                <w:sz w:val="23"/>
                <w:szCs w:val="23"/>
              </w:rPr>
            </w:pPr>
            <w:r w:rsidRPr="00C37A39">
              <w:rPr>
                <w:sz w:val="23"/>
                <w:szCs w:val="23"/>
              </w:rPr>
              <w:t>Camilla Behn</w:t>
            </w:r>
          </w:p>
        </w:tc>
      </w:tr>
      <w:tr w:rsidR="005623D9" w:rsidRPr="00C37A39" w:rsidTr="00486BEB">
        <w:tc>
          <w:tcPr>
            <w:tcW w:w="0" w:type="auto"/>
          </w:tcPr>
          <w:p w:rsidR="005623D9" w:rsidRPr="00C37A39" w:rsidRDefault="005623D9" w:rsidP="00486BEB">
            <w:pPr>
              <w:rPr>
                <w:sz w:val="23"/>
                <w:szCs w:val="23"/>
              </w:rPr>
            </w:pPr>
            <w:r>
              <w:rPr>
                <w:sz w:val="23"/>
                <w:szCs w:val="23"/>
              </w:rPr>
              <w:sym w:font="Wingdings" w:char="F0FD"/>
            </w:r>
          </w:p>
        </w:tc>
        <w:tc>
          <w:tcPr>
            <w:tcW w:w="0" w:type="auto"/>
          </w:tcPr>
          <w:p w:rsidR="005623D9" w:rsidRPr="00C37A39" w:rsidRDefault="005623D9" w:rsidP="00486BEB">
            <w:pPr>
              <w:rPr>
                <w:sz w:val="23"/>
                <w:szCs w:val="23"/>
              </w:rPr>
            </w:pPr>
          </w:p>
        </w:tc>
        <w:tc>
          <w:tcPr>
            <w:tcW w:w="2506" w:type="dxa"/>
          </w:tcPr>
          <w:p w:rsidR="005623D9" w:rsidRPr="00C37A39" w:rsidRDefault="005623D9" w:rsidP="00486BEB">
            <w:pPr>
              <w:rPr>
                <w:sz w:val="23"/>
                <w:szCs w:val="23"/>
              </w:rPr>
            </w:pPr>
            <w:r w:rsidRPr="00C37A39">
              <w:rPr>
                <w:sz w:val="23"/>
                <w:szCs w:val="23"/>
              </w:rPr>
              <w:t>Jack Pauly, Alt.</w:t>
            </w:r>
          </w:p>
        </w:tc>
        <w:tc>
          <w:tcPr>
            <w:tcW w:w="240" w:type="dxa"/>
          </w:tcPr>
          <w:p w:rsidR="005623D9" w:rsidRPr="00C37A39" w:rsidRDefault="005623D9" w:rsidP="00486BEB">
            <w:pPr>
              <w:jc w:val="both"/>
              <w:rPr>
                <w:sz w:val="23"/>
                <w:szCs w:val="23"/>
              </w:rPr>
            </w:pPr>
          </w:p>
        </w:tc>
        <w:tc>
          <w:tcPr>
            <w:tcW w:w="480" w:type="dxa"/>
          </w:tcPr>
          <w:p w:rsidR="005623D9" w:rsidRPr="00C37A39" w:rsidRDefault="005623D9" w:rsidP="00486BEB">
            <w:pPr>
              <w:rPr>
                <w:sz w:val="23"/>
                <w:szCs w:val="23"/>
              </w:rPr>
            </w:pPr>
            <w:r w:rsidRPr="00C37A39">
              <w:rPr>
                <w:sz w:val="23"/>
                <w:szCs w:val="23"/>
              </w:rPr>
              <w:sym w:font="Wingdings" w:char="F0A8"/>
            </w:r>
          </w:p>
        </w:tc>
        <w:tc>
          <w:tcPr>
            <w:tcW w:w="1560" w:type="dxa"/>
          </w:tcPr>
          <w:p w:rsidR="005623D9" w:rsidRPr="00C37A39" w:rsidRDefault="005623D9" w:rsidP="00486BEB">
            <w:pPr>
              <w:rPr>
                <w:sz w:val="23"/>
                <w:szCs w:val="23"/>
              </w:rPr>
            </w:pPr>
            <w:r w:rsidRPr="00C37A39">
              <w:rPr>
                <w:sz w:val="23"/>
                <w:szCs w:val="23"/>
              </w:rPr>
              <w:t>Washington</w:t>
            </w:r>
          </w:p>
        </w:tc>
        <w:tc>
          <w:tcPr>
            <w:tcW w:w="2609" w:type="dxa"/>
          </w:tcPr>
          <w:p w:rsidR="005623D9" w:rsidRPr="00C37A39" w:rsidRDefault="005623D9" w:rsidP="00486BEB">
            <w:pPr>
              <w:rPr>
                <w:sz w:val="23"/>
                <w:szCs w:val="23"/>
              </w:rPr>
            </w:pPr>
            <w:r w:rsidRPr="00C37A39">
              <w:rPr>
                <w:sz w:val="23"/>
                <w:szCs w:val="23"/>
              </w:rPr>
              <w:t>Gary Winders</w:t>
            </w:r>
          </w:p>
        </w:tc>
      </w:tr>
      <w:tr w:rsidR="005623D9" w:rsidRPr="00C37A39" w:rsidTr="00486BEB">
        <w:tc>
          <w:tcPr>
            <w:tcW w:w="0" w:type="auto"/>
          </w:tcPr>
          <w:p w:rsidR="005623D9" w:rsidRPr="00C37A39" w:rsidRDefault="005623D9" w:rsidP="00486BEB">
            <w:pPr>
              <w:jc w:val="both"/>
              <w:rPr>
                <w:sz w:val="23"/>
                <w:szCs w:val="23"/>
              </w:rPr>
            </w:pPr>
            <w:r w:rsidRPr="00C37A39">
              <w:rPr>
                <w:sz w:val="23"/>
                <w:szCs w:val="23"/>
              </w:rPr>
              <w:sym w:font="Wingdings" w:char="F0A8"/>
            </w:r>
          </w:p>
        </w:tc>
        <w:tc>
          <w:tcPr>
            <w:tcW w:w="0" w:type="auto"/>
          </w:tcPr>
          <w:p w:rsidR="005623D9" w:rsidRPr="00C37A39" w:rsidRDefault="005623D9" w:rsidP="00486BEB">
            <w:pPr>
              <w:rPr>
                <w:sz w:val="23"/>
                <w:szCs w:val="23"/>
              </w:rPr>
            </w:pPr>
            <w:r w:rsidRPr="00C37A39">
              <w:rPr>
                <w:sz w:val="23"/>
                <w:szCs w:val="23"/>
              </w:rPr>
              <w:t>Fayston</w:t>
            </w:r>
          </w:p>
        </w:tc>
        <w:tc>
          <w:tcPr>
            <w:tcW w:w="2506" w:type="dxa"/>
          </w:tcPr>
          <w:p w:rsidR="005623D9" w:rsidRPr="00C37A39" w:rsidRDefault="005623D9" w:rsidP="00486BEB">
            <w:pPr>
              <w:rPr>
                <w:sz w:val="23"/>
                <w:szCs w:val="23"/>
              </w:rPr>
            </w:pPr>
            <w:r w:rsidRPr="00C37A39">
              <w:rPr>
                <w:sz w:val="23"/>
                <w:szCs w:val="23"/>
              </w:rPr>
              <w:t>Carol Chamberlin</w:t>
            </w:r>
          </w:p>
        </w:tc>
        <w:tc>
          <w:tcPr>
            <w:tcW w:w="240" w:type="dxa"/>
          </w:tcPr>
          <w:p w:rsidR="005623D9" w:rsidRPr="00C37A39" w:rsidRDefault="005623D9" w:rsidP="00486BEB">
            <w:pPr>
              <w:rPr>
                <w:sz w:val="23"/>
                <w:szCs w:val="23"/>
              </w:rPr>
            </w:pPr>
          </w:p>
        </w:tc>
        <w:tc>
          <w:tcPr>
            <w:tcW w:w="480" w:type="dxa"/>
          </w:tcPr>
          <w:p w:rsidR="005623D9" w:rsidRPr="00C37A39" w:rsidRDefault="005623D9" w:rsidP="00486BEB">
            <w:pPr>
              <w:jc w:val="both"/>
              <w:rPr>
                <w:sz w:val="23"/>
                <w:szCs w:val="23"/>
              </w:rPr>
            </w:pPr>
            <w:r>
              <w:rPr>
                <w:sz w:val="23"/>
                <w:szCs w:val="23"/>
              </w:rPr>
              <w:sym w:font="Wingdings" w:char="F0FD"/>
            </w:r>
          </w:p>
        </w:tc>
        <w:tc>
          <w:tcPr>
            <w:tcW w:w="1560" w:type="dxa"/>
          </w:tcPr>
          <w:p w:rsidR="005623D9" w:rsidRPr="00C37A39" w:rsidRDefault="005623D9" w:rsidP="00486BEB">
            <w:pPr>
              <w:rPr>
                <w:sz w:val="23"/>
                <w:szCs w:val="23"/>
              </w:rPr>
            </w:pPr>
            <w:r w:rsidRPr="00C37A39">
              <w:rPr>
                <w:sz w:val="23"/>
                <w:szCs w:val="23"/>
              </w:rPr>
              <w:t>Waterbury</w:t>
            </w:r>
          </w:p>
        </w:tc>
        <w:tc>
          <w:tcPr>
            <w:tcW w:w="2609" w:type="dxa"/>
          </w:tcPr>
          <w:p w:rsidR="005623D9" w:rsidRPr="00C37A39" w:rsidRDefault="005623D9" w:rsidP="00486BEB">
            <w:pPr>
              <w:rPr>
                <w:sz w:val="23"/>
                <w:szCs w:val="23"/>
              </w:rPr>
            </w:pPr>
            <w:r w:rsidRPr="00C37A39">
              <w:rPr>
                <w:sz w:val="23"/>
                <w:szCs w:val="23"/>
              </w:rPr>
              <w:t>Steve Lotspeich</w:t>
            </w:r>
          </w:p>
        </w:tc>
      </w:tr>
      <w:tr w:rsidR="005623D9" w:rsidRPr="00C37A39" w:rsidTr="00486BEB">
        <w:tc>
          <w:tcPr>
            <w:tcW w:w="0" w:type="auto"/>
          </w:tcPr>
          <w:p w:rsidR="005623D9" w:rsidRPr="00C37A39" w:rsidRDefault="005623D9" w:rsidP="00486BEB">
            <w:pPr>
              <w:rPr>
                <w:sz w:val="23"/>
                <w:szCs w:val="23"/>
              </w:rPr>
            </w:pPr>
            <w:r w:rsidRPr="00C37A39">
              <w:rPr>
                <w:sz w:val="23"/>
                <w:szCs w:val="23"/>
              </w:rPr>
              <w:sym w:font="Wingdings" w:char="F0A8"/>
            </w:r>
          </w:p>
        </w:tc>
        <w:tc>
          <w:tcPr>
            <w:tcW w:w="0" w:type="auto"/>
          </w:tcPr>
          <w:p w:rsidR="005623D9" w:rsidRPr="00C37A39" w:rsidRDefault="005623D9" w:rsidP="00486BEB">
            <w:pPr>
              <w:rPr>
                <w:sz w:val="23"/>
                <w:szCs w:val="23"/>
              </w:rPr>
            </w:pPr>
            <w:r w:rsidRPr="00C37A39">
              <w:rPr>
                <w:sz w:val="23"/>
                <w:szCs w:val="23"/>
              </w:rPr>
              <w:t>Marshfield</w:t>
            </w:r>
          </w:p>
        </w:tc>
        <w:tc>
          <w:tcPr>
            <w:tcW w:w="2506" w:type="dxa"/>
          </w:tcPr>
          <w:p w:rsidR="005623D9" w:rsidRPr="00C37A39" w:rsidRDefault="005623D9" w:rsidP="00486BEB">
            <w:pPr>
              <w:rPr>
                <w:sz w:val="23"/>
                <w:szCs w:val="23"/>
              </w:rPr>
            </w:pPr>
            <w:r>
              <w:rPr>
                <w:sz w:val="23"/>
                <w:szCs w:val="23"/>
              </w:rPr>
              <w:t>Ivan Shadis</w:t>
            </w:r>
          </w:p>
        </w:tc>
        <w:tc>
          <w:tcPr>
            <w:tcW w:w="240" w:type="dxa"/>
          </w:tcPr>
          <w:p w:rsidR="005623D9" w:rsidRPr="00C37A39" w:rsidRDefault="005623D9" w:rsidP="00486BEB">
            <w:pPr>
              <w:jc w:val="both"/>
              <w:rPr>
                <w:sz w:val="23"/>
                <w:szCs w:val="23"/>
              </w:rPr>
            </w:pPr>
          </w:p>
        </w:tc>
        <w:tc>
          <w:tcPr>
            <w:tcW w:w="480" w:type="dxa"/>
          </w:tcPr>
          <w:p w:rsidR="005623D9" w:rsidRPr="00C37A39" w:rsidRDefault="005623D9" w:rsidP="00486BEB">
            <w:pPr>
              <w:rPr>
                <w:sz w:val="23"/>
                <w:szCs w:val="23"/>
              </w:rPr>
            </w:pPr>
            <w:r>
              <w:rPr>
                <w:sz w:val="23"/>
                <w:szCs w:val="23"/>
              </w:rPr>
              <w:sym w:font="Wingdings" w:char="F0FD"/>
            </w:r>
          </w:p>
        </w:tc>
        <w:tc>
          <w:tcPr>
            <w:tcW w:w="1560" w:type="dxa"/>
          </w:tcPr>
          <w:p w:rsidR="005623D9" w:rsidRPr="00C37A39" w:rsidRDefault="005623D9" w:rsidP="00486BEB">
            <w:pPr>
              <w:rPr>
                <w:sz w:val="23"/>
                <w:szCs w:val="23"/>
              </w:rPr>
            </w:pPr>
            <w:r w:rsidRPr="00C37A39">
              <w:rPr>
                <w:sz w:val="23"/>
                <w:szCs w:val="23"/>
              </w:rPr>
              <w:t>Williamstown</w:t>
            </w:r>
          </w:p>
        </w:tc>
        <w:tc>
          <w:tcPr>
            <w:tcW w:w="2609" w:type="dxa"/>
          </w:tcPr>
          <w:p w:rsidR="005623D9" w:rsidRPr="00C37A39" w:rsidRDefault="005623D9" w:rsidP="00486BEB">
            <w:pPr>
              <w:rPr>
                <w:sz w:val="23"/>
                <w:szCs w:val="23"/>
              </w:rPr>
            </w:pPr>
            <w:r w:rsidRPr="00C37A39">
              <w:rPr>
                <w:sz w:val="23"/>
                <w:szCs w:val="23"/>
              </w:rPr>
              <w:t>Larry Hebert</w:t>
            </w:r>
          </w:p>
        </w:tc>
      </w:tr>
      <w:tr w:rsidR="005623D9" w:rsidRPr="00C37A39" w:rsidTr="00486BEB">
        <w:tc>
          <w:tcPr>
            <w:tcW w:w="0" w:type="auto"/>
          </w:tcPr>
          <w:p w:rsidR="005623D9" w:rsidRPr="00C37A39" w:rsidRDefault="005623D9" w:rsidP="00486BEB">
            <w:pPr>
              <w:jc w:val="both"/>
              <w:rPr>
                <w:sz w:val="23"/>
                <w:szCs w:val="23"/>
              </w:rPr>
            </w:pPr>
            <w:r>
              <w:rPr>
                <w:sz w:val="23"/>
                <w:szCs w:val="23"/>
              </w:rPr>
              <w:sym w:font="Wingdings" w:char="F0FD"/>
            </w:r>
          </w:p>
        </w:tc>
        <w:tc>
          <w:tcPr>
            <w:tcW w:w="0" w:type="auto"/>
          </w:tcPr>
          <w:p w:rsidR="005623D9" w:rsidRPr="00C37A39" w:rsidRDefault="005623D9" w:rsidP="00486BEB">
            <w:pPr>
              <w:rPr>
                <w:sz w:val="23"/>
                <w:szCs w:val="23"/>
              </w:rPr>
            </w:pPr>
            <w:r w:rsidRPr="00C37A39">
              <w:rPr>
                <w:sz w:val="23"/>
                <w:szCs w:val="23"/>
              </w:rPr>
              <w:t>Middlesex</w:t>
            </w:r>
          </w:p>
        </w:tc>
        <w:tc>
          <w:tcPr>
            <w:tcW w:w="2506" w:type="dxa"/>
          </w:tcPr>
          <w:p w:rsidR="005623D9" w:rsidRPr="00C37A39" w:rsidRDefault="005623D9" w:rsidP="00486BEB">
            <w:pPr>
              <w:rPr>
                <w:sz w:val="23"/>
                <w:szCs w:val="23"/>
              </w:rPr>
            </w:pPr>
            <w:r w:rsidRPr="00C37A39">
              <w:rPr>
                <w:sz w:val="23"/>
                <w:szCs w:val="23"/>
              </w:rPr>
              <w:t>Ron Krauth</w:t>
            </w:r>
          </w:p>
        </w:tc>
        <w:tc>
          <w:tcPr>
            <w:tcW w:w="240" w:type="dxa"/>
          </w:tcPr>
          <w:p w:rsidR="005623D9" w:rsidRPr="00C37A39" w:rsidRDefault="005623D9" w:rsidP="00486BEB">
            <w:pPr>
              <w:rPr>
                <w:sz w:val="23"/>
                <w:szCs w:val="23"/>
              </w:rPr>
            </w:pPr>
          </w:p>
        </w:tc>
        <w:tc>
          <w:tcPr>
            <w:tcW w:w="480" w:type="dxa"/>
          </w:tcPr>
          <w:p w:rsidR="005623D9" w:rsidRPr="00C37A39" w:rsidRDefault="005623D9" w:rsidP="00486BEB">
            <w:pPr>
              <w:jc w:val="both"/>
              <w:rPr>
                <w:sz w:val="23"/>
                <w:szCs w:val="23"/>
              </w:rPr>
            </w:pPr>
            <w:r>
              <w:rPr>
                <w:sz w:val="23"/>
                <w:szCs w:val="23"/>
              </w:rPr>
              <w:sym w:font="Wingdings" w:char="F0FD"/>
            </w:r>
          </w:p>
        </w:tc>
        <w:tc>
          <w:tcPr>
            <w:tcW w:w="1560" w:type="dxa"/>
          </w:tcPr>
          <w:p w:rsidR="005623D9" w:rsidRPr="00C37A39" w:rsidRDefault="005623D9" w:rsidP="00486BEB">
            <w:pPr>
              <w:rPr>
                <w:sz w:val="23"/>
                <w:szCs w:val="23"/>
              </w:rPr>
            </w:pPr>
            <w:r w:rsidRPr="00C37A39">
              <w:rPr>
                <w:sz w:val="23"/>
                <w:szCs w:val="23"/>
              </w:rPr>
              <w:t>Woodbury</w:t>
            </w:r>
          </w:p>
        </w:tc>
        <w:tc>
          <w:tcPr>
            <w:tcW w:w="2609" w:type="dxa"/>
          </w:tcPr>
          <w:p w:rsidR="005623D9" w:rsidRPr="00C37A39" w:rsidRDefault="005623D9" w:rsidP="00486BEB">
            <w:pPr>
              <w:rPr>
                <w:sz w:val="23"/>
                <w:szCs w:val="23"/>
              </w:rPr>
            </w:pPr>
            <w:r w:rsidRPr="00C37A39">
              <w:rPr>
                <w:sz w:val="23"/>
                <w:szCs w:val="23"/>
              </w:rPr>
              <w:t>Michael Gray</w:t>
            </w:r>
          </w:p>
        </w:tc>
      </w:tr>
      <w:tr w:rsidR="005623D9" w:rsidRPr="00C37A39" w:rsidTr="00486BEB">
        <w:tc>
          <w:tcPr>
            <w:tcW w:w="0" w:type="auto"/>
          </w:tcPr>
          <w:p w:rsidR="005623D9" w:rsidRPr="00C37A39" w:rsidRDefault="005623D9" w:rsidP="00486BEB">
            <w:pPr>
              <w:rPr>
                <w:sz w:val="23"/>
                <w:szCs w:val="23"/>
              </w:rPr>
            </w:pPr>
          </w:p>
        </w:tc>
        <w:tc>
          <w:tcPr>
            <w:tcW w:w="0" w:type="auto"/>
          </w:tcPr>
          <w:p w:rsidR="005623D9" w:rsidRPr="00C37A39" w:rsidRDefault="005623D9" w:rsidP="00486BEB">
            <w:pPr>
              <w:rPr>
                <w:sz w:val="23"/>
                <w:szCs w:val="23"/>
              </w:rPr>
            </w:pPr>
          </w:p>
        </w:tc>
        <w:tc>
          <w:tcPr>
            <w:tcW w:w="2506" w:type="dxa"/>
          </w:tcPr>
          <w:p w:rsidR="005623D9" w:rsidRPr="00C37A39" w:rsidRDefault="005623D9" w:rsidP="00486BEB">
            <w:pPr>
              <w:rPr>
                <w:sz w:val="23"/>
                <w:szCs w:val="23"/>
              </w:rPr>
            </w:pPr>
          </w:p>
        </w:tc>
        <w:tc>
          <w:tcPr>
            <w:tcW w:w="240" w:type="dxa"/>
          </w:tcPr>
          <w:p w:rsidR="005623D9" w:rsidRPr="00C37A39" w:rsidRDefault="005623D9" w:rsidP="00486BEB">
            <w:pPr>
              <w:rPr>
                <w:sz w:val="23"/>
                <w:szCs w:val="23"/>
              </w:rPr>
            </w:pPr>
          </w:p>
        </w:tc>
        <w:tc>
          <w:tcPr>
            <w:tcW w:w="480" w:type="dxa"/>
          </w:tcPr>
          <w:p w:rsidR="005623D9" w:rsidRPr="00C37A39" w:rsidRDefault="005623D9" w:rsidP="00486BEB">
            <w:pPr>
              <w:jc w:val="both"/>
              <w:rPr>
                <w:sz w:val="23"/>
                <w:szCs w:val="23"/>
              </w:rPr>
            </w:pPr>
            <w:r>
              <w:rPr>
                <w:sz w:val="23"/>
                <w:szCs w:val="23"/>
              </w:rPr>
              <w:sym w:font="Wingdings" w:char="F0FD"/>
            </w:r>
          </w:p>
        </w:tc>
        <w:tc>
          <w:tcPr>
            <w:tcW w:w="1560" w:type="dxa"/>
          </w:tcPr>
          <w:p w:rsidR="005623D9" w:rsidRPr="00C37A39" w:rsidRDefault="005623D9" w:rsidP="00486BEB">
            <w:pPr>
              <w:rPr>
                <w:sz w:val="23"/>
                <w:szCs w:val="23"/>
              </w:rPr>
            </w:pPr>
            <w:r w:rsidRPr="00C37A39">
              <w:rPr>
                <w:sz w:val="23"/>
                <w:szCs w:val="23"/>
              </w:rPr>
              <w:t>Worcester</w:t>
            </w:r>
          </w:p>
        </w:tc>
        <w:tc>
          <w:tcPr>
            <w:tcW w:w="2609" w:type="dxa"/>
          </w:tcPr>
          <w:p w:rsidR="005623D9" w:rsidRPr="00C37A39" w:rsidRDefault="005623D9" w:rsidP="00486BEB">
            <w:pPr>
              <w:rPr>
                <w:sz w:val="23"/>
                <w:szCs w:val="23"/>
              </w:rPr>
            </w:pPr>
            <w:r w:rsidRPr="00C37A39">
              <w:rPr>
                <w:sz w:val="23"/>
                <w:szCs w:val="23"/>
              </w:rPr>
              <w:t>Bill Arrand</w:t>
            </w:r>
          </w:p>
        </w:tc>
      </w:tr>
    </w:tbl>
    <w:p w:rsidR="005623D9" w:rsidRDefault="005623D9" w:rsidP="00397BA5"/>
    <w:p w:rsidR="00682FC2" w:rsidRDefault="00682FC2" w:rsidP="00397BA5"/>
    <w:p w:rsidR="00682FC2" w:rsidRDefault="00682FC2" w:rsidP="00397BA5">
      <w:r>
        <w:t>Staff: Pam DeAndres, Eric Vorwald, Clare Rock</w:t>
      </w:r>
    </w:p>
    <w:p w:rsidR="00682FC2" w:rsidRDefault="00682FC2" w:rsidP="00397BA5"/>
    <w:p w:rsidR="00682FC2" w:rsidRPr="00777624" w:rsidRDefault="00682FC2" w:rsidP="00397BA5">
      <w:pPr>
        <w:rPr>
          <w:b/>
        </w:rPr>
      </w:pPr>
      <w:r w:rsidRPr="00777624">
        <w:rPr>
          <w:b/>
        </w:rPr>
        <w:t>CALL TO ORDER</w:t>
      </w:r>
    </w:p>
    <w:p w:rsidR="00382E24" w:rsidRDefault="00682FC2" w:rsidP="00397BA5">
      <w:r>
        <w:t>Chair J.</w:t>
      </w:r>
      <w:r w:rsidR="00382E24">
        <w:t xml:space="preserve"> Potter</w:t>
      </w:r>
      <w:r>
        <w:t xml:space="preserve"> called the meeting to order at 7:00 pm</w:t>
      </w:r>
      <w:r w:rsidR="00382E24">
        <w:t xml:space="preserve"> and introduced herself and let people </w:t>
      </w:r>
      <w:r>
        <w:t>know that Bonnie Waning</w:t>
      </w:r>
      <w:r w:rsidR="00382E24">
        <w:t>er is</w:t>
      </w:r>
      <w:r>
        <w:t xml:space="preserve"> attending an out of state conference. Those present introduced themselves.</w:t>
      </w:r>
      <w:r w:rsidR="00382E24">
        <w:t xml:space="preserve"> </w:t>
      </w:r>
      <w:r>
        <w:t>J.</w:t>
      </w:r>
      <w:r w:rsidR="00382E24">
        <w:t xml:space="preserve"> Potter welcomed </w:t>
      </w:r>
      <w:r>
        <w:t xml:space="preserve">new planner </w:t>
      </w:r>
      <w:r w:rsidR="00382E24">
        <w:t>Clare Rock back on board</w:t>
      </w:r>
      <w:r>
        <w:t xml:space="preserve"> and</w:t>
      </w:r>
      <w:r w:rsidR="00382E24">
        <w:t xml:space="preserve"> passed around a </w:t>
      </w:r>
      <w:r>
        <w:t xml:space="preserve">thank you </w:t>
      </w:r>
      <w:r w:rsidR="00382E24">
        <w:t>card for Commissioners to sign</w:t>
      </w:r>
      <w:r>
        <w:t xml:space="preserve"> for recently retired Commissioner Dick Payne. Lastly, J</w:t>
      </w:r>
      <w:r w:rsidR="005623D9">
        <w:t>.</w:t>
      </w:r>
      <w:r>
        <w:t xml:space="preserve"> Potter reminded people </w:t>
      </w:r>
      <w:r w:rsidR="005623D9">
        <w:t xml:space="preserve">if </w:t>
      </w:r>
      <w:r>
        <w:t xml:space="preserve">they </w:t>
      </w:r>
      <w:r w:rsidR="00382E24">
        <w:t xml:space="preserve">want a hard copy of the packets please let </w:t>
      </w:r>
      <w:r>
        <w:t>B.</w:t>
      </w:r>
      <w:r w:rsidR="00382E24">
        <w:t xml:space="preserve"> Wani</w:t>
      </w:r>
      <w:r>
        <w:t>n</w:t>
      </w:r>
      <w:r w:rsidR="00382E24">
        <w:t>g</w:t>
      </w:r>
      <w:r>
        <w:t xml:space="preserve">er know. </w:t>
      </w:r>
    </w:p>
    <w:p w:rsidR="00382E24" w:rsidRDefault="00382E24" w:rsidP="00397BA5"/>
    <w:p w:rsidR="00777624" w:rsidRDefault="00382E24" w:rsidP="00397BA5">
      <w:r w:rsidRPr="00777624">
        <w:rPr>
          <w:b/>
          <w:caps/>
        </w:rPr>
        <w:t>Adjustments to the Agenda</w:t>
      </w:r>
      <w:r>
        <w:t xml:space="preserve"> </w:t>
      </w:r>
    </w:p>
    <w:p w:rsidR="00382E24" w:rsidRDefault="00777624" w:rsidP="00397BA5">
      <w:r>
        <w:t>N</w:t>
      </w:r>
      <w:r w:rsidR="00382E24">
        <w:t>o adjustments</w:t>
      </w:r>
    </w:p>
    <w:p w:rsidR="00382E24" w:rsidRDefault="00382E24" w:rsidP="00397BA5"/>
    <w:p w:rsidR="00777624" w:rsidRPr="00777624" w:rsidRDefault="00382E24" w:rsidP="00397BA5">
      <w:pPr>
        <w:rPr>
          <w:caps/>
        </w:rPr>
      </w:pPr>
      <w:r w:rsidRPr="00777624">
        <w:rPr>
          <w:b/>
          <w:caps/>
        </w:rPr>
        <w:t xml:space="preserve">Public Comments </w:t>
      </w:r>
    </w:p>
    <w:p w:rsidR="00382E24" w:rsidRDefault="00777624" w:rsidP="00397BA5">
      <w:r>
        <w:t>N</w:t>
      </w:r>
      <w:r w:rsidR="00382E24">
        <w:t>o public comments</w:t>
      </w:r>
    </w:p>
    <w:p w:rsidR="00382E24" w:rsidRDefault="00382E24" w:rsidP="00397BA5"/>
    <w:p w:rsidR="00382E24" w:rsidRPr="00071B92" w:rsidRDefault="00777624" w:rsidP="00397BA5">
      <w:pPr>
        <w:rPr>
          <w:b/>
        </w:rPr>
      </w:pPr>
      <w:r>
        <w:rPr>
          <w:b/>
        </w:rPr>
        <w:t xml:space="preserve">APPROVAL OF </w:t>
      </w:r>
      <w:r w:rsidR="00382E24" w:rsidRPr="00777624">
        <w:rPr>
          <w:b/>
          <w:caps/>
        </w:rPr>
        <w:t>Meeting Minutes – September 12, 2017</w:t>
      </w:r>
    </w:p>
    <w:p w:rsidR="00382E24" w:rsidRDefault="00FB57CE" w:rsidP="00397BA5">
      <w:r>
        <w:t>J</w:t>
      </w:r>
      <w:r w:rsidR="00071B92">
        <w:t>.</w:t>
      </w:r>
      <w:r>
        <w:t xml:space="preserve"> </w:t>
      </w:r>
      <w:r w:rsidR="003270B9">
        <w:t>Shat</w:t>
      </w:r>
      <w:r w:rsidR="00382E24">
        <w:t>n</w:t>
      </w:r>
      <w:r w:rsidR="003270B9">
        <w:t>e</w:t>
      </w:r>
      <w:r w:rsidR="00F85AE7">
        <w:t xml:space="preserve">y </w:t>
      </w:r>
      <w:r w:rsidR="00DF0111">
        <w:t>moved to</w:t>
      </w:r>
      <w:r w:rsidR="00071B92">
        <w:t xml:space="preserve"> approve</w:t>
      </w:r>
      <w:r w:rsidR="00382E24">
        <w:t xml:space="preserve"> as amended</w:t>
      </w:r>
      <w:r w:rsidR="00071B92">
        <w:t xml:space="preserve"> (comments or corrections – page 4 line 9  _____?)</w:t>
      </w:r>
      <w:r w:rsidR="00382E24">
        <w:t xml:space="preserve">, </w:t>
      </w:r>
      <w:r w:rsidR="00F85AE7">
        <w:t xml:space="preserve">seconded by </w:t>
      </w:r>
      <w:r w:rsidR="00071B92">
        <w:t>D. Torre</w:t>
      </w:r>
      <w:r w:rsidR="00F85AE7">
        <w:t>, a</w:t>
      </w:r>
      <w:r w:rsidR="00382E24">
        <w:t xml:space="preserve">ll in favor. Motion carried. </w:t>
      </w:r>
    </w:p>
    <w:p w:rsidR="00382E24" w:rsidRDefault="00382E24" w:rsidP="00397BA5"/>
    <w:p w:rsidR="00382E24" w:rsidRPr="0085210F" w:rsidRDefault="00382E24" w:rsidP="00397BA5">
      <w:pPr>
        <w:rPr>
          <w:b/>
        </w:rPr>
      </w:pPr>
      <w:r w:rsidRPr="0085210F">
        <w:rPr>
          <w:b/>
        </w:rPr>
        <w:t>Staff Reports</w:t>
      </w:r>
    </w:p>
    <w:p w:rsidR="00382E24" w:rsidRDefault="00071B92" w:rsidP="00397BA5">
      <w:r>
        <w:t>E. Vorwald noted</w:t>
      </w:r>
      <w:r w:rsidR="00382E24">
        <w:t xml:space="preserve"> CVRPC is accepting solicitation from towns who woul</w:t>
      </w:r>
      <w:r>
        <w:t xml:space="preserve">d like assistance drafting </w:t>
      </w:r>
      <w:r w:rsidR="00F85AE7">
        <w:t xml:space="preserve">local </w:t>
      </w:r>
      <w:r>
        <w:t>energy</w:t>
      </w:r>
      <w:r w:rsidR="00F85AE7">
        <w:t xml:space="preserve"> pl</w:t>
      </w:r>
      <w:r w:rsidR="005623D9">
        <w:t>ans to meet the Public Service</w:t>
      </w:r>
      <w:r w:rsidR="00F85AE7">
        <w:t xml:space="preserve"> Board’s </w:t>
      </w:r>
      <w:r w:rsidR="00FB57CE">
        <w:t>substantial</w:t>
      </w:r>
      <w:r w:rsidR="00382E24">
        <w:t xml:space="preserve"> deference</w:t>
      </w:r>
      <w:r w:rsidR="00F85AE7">
        <w:t xml:space="preserve"> requirement.</w:t>
      </w:r>
    </w:p>
    <w:p w:rsidR="00382E24" w:rsidRDefault="00382E24" w:rsidP="00397BA5"/>
    <w:p w:rsidR="00382E24" w:rsidRPr="0085210F" w:rsidRDefault="00382E24" w:rsidP="00397BA5">
      <w:pPr>
        <w:rPr>
          <w:b/>
        </w:rPr>
      </w:pPr>
      <w:r w:rsidRPr="0085210F">
        <w:rPr>
          <w:b/>
        </w:rPr>
        <w:lastRenderedPageBreak/>
        <w:t>Executive Director’s Report</w:t>
      </w:r>
      <w:r w:rsidR="0085210F" w:rsidRPr="0085210F">
        <w:rPr>
          <w:b/>
        </w:rPr>
        <w:t xml:space="preserve"> </w:t>
      </w:r>
    </w:p>
    <w:p w:rsidR="0085210F" w:rsidRDefault="005623D9" w:rsidP="00397BA5">
      <w:r>
        <w:t>No c</w:t>
      </w:r>
      <w:r w:rsidR="0085210F">
        <w:t>omments or questions</w:t>
      </w:r>
      <w:r>
        <w:t>.</w:t>
      </w:r>
    </w:p>
    <w:p w:rsidR="0085210F" w:rsidRDefault="0085210F" w:rsidP="00397BA5"/>
    <w:p w:rsidR="00382E24" w:rsidRPr="0085210F" w:rsidRDefault="00382E24" w:rsidP="00397BA5">
      <w:pPr>
        <w:rPr>
          <w:b/>
        </w:rPr>
      </w:pPr>
      <w:r w:rsidRPr="0085210F">
        <w:rPr>
          <w:b/>
        </w:rPr>
        <w:t>Committee Reports</w:t>
      </w:r>
    </w:p>
    <w:p w:rsidR="0085210F" w:rsidRDefault="008C6F55" w:rsidP="00397BA5">
      <w:r>
        <w:t xml:space="preserve">P. </w:t>
      </w:r>
      <w:r w:rsidR="0085210F">
        <w:t>DeAndres is seeking volunteers t</w:t>
      </w:r>
      <w:r>
        <w:t>o the Clean Water Advisory Committee. S. Lotspeich identified a c</w:t>
      </w:r>
      <w:r w:rsidR="0085210F">
        <w:t>orrection to the TAC</w:t>
      </w:r>
      <w:r>
        <w:t xml:space="preserve"> committee report</w:t>
      </w:r>
      <w:r w:rsidR="0085210F">
        <w:t xml:space="preserve"> – </w:t>
      </w:r>
      <w:r>
        <w:t>it’s</w:t>
      </w:r>
      <w:r w:rsidR="0085210F">
        <w:t xml:space="preserve"> not meeting with the transportation board this month, this will </w:t>
      </w:r>
      <w:r w:rsidR="005623D9">
        <w:t xml:space="preserve">be </w:t>
      </w:r>
      <w:r w:rsidR="0085210F">
        <w:t xml:space="preserve">re scheduled. </w:t>
      </w:r>
    </w:p>
    <w:p w:rsidR="0085210F" w:rsidRDefault="0085210F" w:rsidP="00397BA5"/>
    <w:p w:rsidR="0085210F" w:rsidRDefault="0085210F" w:rsidP="00397BA5">
      <w:r>
        <w:t xml:space="preserve">Potter directed attention to the letters contained within the back of the </w:t>
      </w:r>
      <w:r w:rsidR="00B03851">
        <w:t>packet</w:t>
      </w:r>
      <w:r>
        <w:t xml:space="preserve">. The copies </w:t>
      </w:r>
      <w:r w:rsidR="00B03851">
        <w:t xml:space="preserve">of project review letters </w:t>
      </w:r>
      <w:r>
        <w:t>have been attached as per a request of the Commission.</w:t>
      </w:r>
    </w:p>
    <w:p w:rsidR="0085210F" w:rsidRDefault="0085210F" w:rsidP="00397BA5"/>
    <w:p w:rsidR="00382E24" w:rsidRPr="0085210F" w:rsidRDefault="00382E24" w:rsidP="00397BA5">
      <w:pPr>
        <w:rPr>
          <w:b/>
        </w:rPr>
      </w:pPr>
      <w:r w:rsidRPr="0085210F">
        <w:rPr>
          <w:b/>
        </w:rPr>
        <w:t>Center Vermont Economic Development Corporation report – Jamie Stewart</w:t>
      </w:r>
    </w:p>
    <w:p w:rsidR="0085210F" w:rsidRDefault="0085210F" w:rsidP="00397BA5">
      <w:r>
        <w:t xml:space="preserve">Stewart </w:t>
      </w:r>
      <w:r w:rsidR="005623D9">
        <w:t xml:space="preserve">provided </w:t>
      </w:r>
      <w:r w:rsidR="00031535">
        <w:t>the quarterly updated. CVEDC is working on r</w:t>
      </w:r>
      <w:r>
        <w:t xml:space="preserve">ecruitment and retention </w:t>
      </w:r>
      <w:r w:rsidR="00031535">
        <w:t xml:space="preserve">initiatives which include </w:t>
      </w:r>
      <w:r>
        <w:t xml:space="preserve">working with </w:t>
      </w:r>
      <w:r w:rsidR="00031535">
        <w:t xml:space="preserve">a </w:t>
      </w:r>
      <w:r>
        <w:t>site selection firm</w:t>
      </w:r>
      <w:r w:rsidR="00031535">
        <w:t xml:space="preserve"> and is d</w:t>
      </w:r>
      <w:r>
        <w:t>ev</w:t>
      </w:r>
      <w:r w:rsidR="00031535">
        <w:t>eloping a recruitment package which primalry purpose is to bring new businesses to Central Vermont. CVEDC sees m</w:t>
      </w:r>
      <w:r>
        <w:t>ost growth and expansion will come from existing businesses</w:t>
      </w:r>
      <w:r w:rsidR="00031535">
        <w:t xml:space="preserve"> a</w:t>
      </w:r>
      <w:r w:rsidR="006D7D3C">
        <w:t>nd trends are b</w:t>
      </w:r>
      <w:r w:rsidR="00031535">
        <w:t xml:space="preserve">ack to pre-2008 numbers with </w:t>
      </w:r>
      <w:r>
        <w:t xml:space="preserve">some </w:t>
      </w:r>
      <w:r w:rsidR="006D7D3C">
        <w:t xml:space="preserve">businesses </w:t>
      </w:r>
      <w:r>
        <w:t>seeing strong growth</w:t>
      </w:r>
      <w:r w:rsidR="006D7D3C">
        <w:t xml:space="preserve">. </w:t>
      </w:r>
      <w:r>
        <w:t xml:space="preserve">Some </w:t>
      </w:r>
      <w:r w:rsidR="006D7D3C">
        <w:t xml:space="preserve">businesses </w:t>
      </w:r>
      <w:r w:rsidR="00031535">
        <w:t xml:space="preserve">in the region </w:t>
      </w:r>
      <w:r>
        <w:t xml:space="preserve">have been bought by large multi-national and </w:t>
      </w:r>
      <w:r w:rsidR="00FB57CE">
        <w:t xml:space="preserve">national company’s and </w:t>
      </w:r>
      <w:r w:rsidR="00031535">
        <w:t xml:space="preserve">reports </w:t>
      </w:r>
      <w:r w:rsidR="006D7D3C">
        <w:t xml:space="preserve">these new owners are planning on </w:t>
      </w:r>
      <w:r>
        <w:t>employee retention and potential expansion</w:t>
      </w:r>
      <w:r w:rsidR="00031535">
        <w:t xml:space="preserve"> in the CV region which would bring in turn</w:t>
      </w:r>
      <w:r>
        <w:t xml:space="preserve"> new capital. </w:t>
      </w:r>
    </w:p>
    <w:p w:rsidR="00FB57CE" w:rsidRDefault="00FB57CE" w:rsidP="00397BA5"/>
    <w:p w:rsidR="00031535" w:rsidRDefault="00031535" w:rsidP="00397BA5">
      <w:r>
        <w:t>CVEDC c</w:t>
      </w:r>
      <w:r w:rsidR="0085210F">
        <w:t xml:space="preserve">ontinuing to work with small business, </w:t>
      </w:r>
      <w:r>
        <w:t xml:space="preserve">as </w:t>
      </w:r>
      <w:r w:rsidR="0085210F">
        <w:t xml:space="preserve">part of </w:t>
      </w:r>
      <w:r>
        <w:t xml:space="preserve">their </w:t>
      </w:r>
      <w:r w:rsidR="0085210F">
        <w:t>T</w:t>
      </w:r>
      <w:r>
        <w:t xml:space="preserve">A </w:t>
      </w:r>
      <w:r w:rsidR="0085210F">
        <w:t>program (</w:t>
      </w:r>
      <w:r>
        <w:t xml:space="preserve">Technical Assistance which serves business with &lt; 10 employees). One example businesses Sawyer Made, a second </w:t>
      </w:r>
      <w:r w:rsidR="0085210F">
        <w:t xml:space="preserve">generation company which makes the finest </w:t>
      </w:r>
      <w:r w:rsidR="002B24A4">
        <w:t>Windsor</w:t>
      </w:r>
      <w:r w:rsidR="0085210F">
        <w:t xml:space="preserve"> chairs, located in Woodbury and is looking to expand. </w:t>
      </w:r>
    </w:p>
    <w:p w:rsidR="00031535" w:rsidRDefault="00031535" w:rsidP="00397BA5"/>
    <w:p w:rsidR="0085210F" w:rsidRDefault="00031535" w:rsidP="00397BA5">
      <w:r>
        <w:t>CVEDC recognizes that p</w:t>
      </w:r>
      <w:r w:rsidR="0085210F">
        <w:t>artnerships and connections are made by word-of-month, and Commissioners can be a local outreach resource.</w:t>
      </w:r>
    </w:p>
    <w:p w:rsidR="00FB57CE" w:rsidRDefault="00FB57CE" w:rsidP="00397BA5"/>
    <w:p w:rsidR="00CF66AE" w:rsidRDefault="00031535" w:rsidP="00CF66AE">
      <w:r>
        <w:t>Another aspect of the TA program is</w:t>
      </w:r>
      <w:r w:rsidR="0085210F">
        <w:t xml:space="preserve"> assist</w:t>
      </w:r>
      <w:r>
        <w:t>ing companies with providing</w:t>
      </w:r>
      <w:r w:rsidR="0085210F">
        <w:t xml:space="preserve"> livable wage</w:t>
      </w:r>
      <w:r>
        <w:t>s</w:t>
      </w:r>
      <w:r w:rsidR="0085210F">
        <w:t xml:space="preserve"> and benefits.</w:t>
      </w:r>
      <w:r w:rsidR="00CF66AE">
        <w:t xml:space="preserve"> And provides</w:t>
      </w:r>
      <w:r w:rsidR="00CF66AE">
        <w:t xml:space="preserve"> quickbook setup and training</w:t>
      </w:r>
      <w:r w:rsidR="00CF66AE">
        <w:t xml:space="preserve"> assistance</w:t>
      </w:r>
      <w:r w:rsidR="00CF66AE">
        <w:t xml:space="preserve">, plus web site development </w:t>
      </w:r>
      <w:r w:rsidR="00CF66AE">
        <w:t xml:space="preserve">by </w:t>
      </w:r>
      <w:r w:rsidR="00CF66AE">
        <w:t>working with college students.</w:t>
      </w:r>
      <w:r w:rsidR="00CF66AE">
        <w:t xml:space="preserve"> CVEDC also provides other f</w:t>
      </w:r>
      <w:r w:rsidR="00CF66AE">
        <w:t>inan</w:t>
      </w:r>
      <w:r w:rsidR="00CF66AE">
        <w:t>cial and technical assistance including a</w:t>
      </w:r>
      <w:r w:rsidR="00CF66AE">
        <w:t xml:space="preserve"> $50,000 </w:t>
      </w:r>
      <w:r w:rsidR="00CF66AE">
        <w:t>Revolving Loan Fund for small businesses.</w:t>
      </w:r>
    </w:p>
    <w:p w:rsidR="0085210F" w:rsidRDefault="0085210F" w:rsidP="00397BA5"/>
    <w:p w:rsidR="002B24A4" w:rsidRDefault="0085210F" w:rsidP="00397BA5">
      <w:r>
        <w:t xml:space="preserve">Another key area </w:t>
      </w:r>
      <w:r w:rsidR="00031535">
        <w:t>CVEDC is working on is</w:t>
      </w:r>
      <w:r>
        <w:t xml:space="preserve"> work place </w:t>
      </w:r>
      <w:r w:rsidR="002B24A4">
        <w:t xml:space="preserve">development. Stewart feels that once businesses can find </w:t>
      </w:r>
      <w:r w:rsidR="00031535">
        <w:t>skilled workers they tend to stay at a place of employment</w:t>
      </w:r>
      <w:r w:rsidR="00CF66AE">
        <w:t xml:space="preserve"> for a long time, the challenge</w:t>
      </w:r>
      <w:r w:rsidR="00031535">
        <w:t xml:space="preserve"> is finding the skilled workers. CVEDC has c</w:t>
      </w:r>
      <w:r w:rsidR="002B24A4">
        <w:t xml:space="preserve">onvened a group of HR managers to </w:t>
      </w:r>
      <w:r w:rsidR="00FB57CE">
        <w:t>discuss</w:t>
      </w:r>
      <w:r w:rsidR="002B24A4">
        <w:t xml:space="preserve"> how to work collaboratively and </w:t>
      </w:r>
      <w:r w:rsidR="00031535">
        <w:t xml:space="preserve">is </w:t>
      </w:r>
      <w:r w:rsidR="002B24A4">
        <w:t xml:space="preserve">also working with schools to develop </w:t>
      </w:r>
      <w:r w:rsidR="00031535">
        <w:t>training programs. The n</w:t>
      </w:r>
      <w:r w:rsidR="002B24A4">
        <w:t xml:space="preserve">ext group </w:t>
      </w:r>
      <w:r w:rsidR="00031535">
        <w:t xml:space="preserve">CEDC will convene will </w:t>
      </w:r>
      <w:r w:rsidR="002B24A4">
        <w:t xml:space="preserve">be working with the manufacturing </w:t>
      </w:r>
      <w:r w:rsidR="00031535">
        <w:t xml:space="preserve">industries. </w:t>
      </w:r>
    </w:p>
    <w:p w:rsidR="002B24A4" w:rsidRDefault="002B24A4" w:rsidP="00397BA5"/>
    <w:p w:rsidR="002B24A4" w:rsidRDefault="00CF66AE" w:rsidP="00397BA5">
      <w:r>
        <w:t>CVEDC will be hosting their annual meeting on October 17, 2017 at the C</w:t>
      </w:r>
      <w:r w:rsidR="002B24A4">
        <w:t>apital Plaza 5-</w:t>
      </w:r>
      <w:r>
        <w:t xml:space="preserve">7pm, including a cocktail hour and dinner. </w:t>
      </w:r>
      <w:r w:rsidR="002B24A4">
        <w:t xml:space="preserve">The purpose of the event is to celebrate some of the businesses and people in the </w:t>
      </w:r>
      <w:r>
        <w:t xml:space="preserve">region. </w:t>
      </w:r>
      <w:r w:rsidR="002B24A4">
        <w:t>Awards will be going to Montpelier Chief Facos, Beniot Electric, Desereau Machines, and Northfield Savings Bank. Contact</w:t>
      </w:r>
      <w:r>
        <w:t xml:space="preserve"> CVEDC, if you’d like to attend. The cost is </w:t>
      </w:r>
      <w:r w:rsidR="002B24A4">
        <w:t>$35 for dinner</w:t>
      </w:r>
      <w:r>
        <w:t xml:space="preserve">. </w:t>
      </w:r>
    </w:p>
    <w:p w:rsidR="002B24A4" w:rsidRDefault="002B24A4" w:rsidP="00397BA5"/>
    <w:p w:rsidR="00382E24" w:rsidRDefault="00382E24" w:rsidP="00397BA5">
      <w:pPr>
        <w:rPr>
          <w:b/>
        </w:rPr>
      </w:pPr>
      <w:r w:rsidRPr="002B24A4">
        <w:rPr>
          <w:b/>
        </w:rPr>
        <w:t>Cabot Municipal Plan Approval and Confirmation of Planning Process</w:t>
      </w:r>
    </w:p>
    <w:p w:rsidR="00FB57CE" w:rsidRPr="00682FC2" w:rsidRDefault="0007343B" w:rsidP="00397BA5">
      <w:r>
        <w:t xml:space="preserve">E. </w:t>
      </w:r>
      <w:r w:rsidR="00FB57CE" w:rsidRPr="00FB57CE">
        <w:t>Vo</w:t>
      </w:r>
      <w:r w:rsidR="00FB57CE">
        <w:t>r</w:t>
      </w:r>
      <w:r w:rsidR="00FB57CE" w:rsidRPr="00FB57CE">
        <w:t>wald provided an overview of the Cabot plan. The Town has already a</w:t>
      </w:r>
      <w:r>
        <w:t xml:space="preserve">dopted the plan locally and is </w:t>
      </w:r>
      <w:r w:rsidR="00FB57CE" w:rsidRPr="00FB57CE">
        <w:t xml:space="preserve">seeking regional approval and confirmation of the </w:t>
      </w:r>
      <w:r w:rsidR="003270B9">
        <w:t>planning process</w:t>
      </w:r>
      <w:r>
        <w:t xml:space="preserve">. </w:t>
      </w:r>
      <w:r w:rsidR="00525FBA" w:rsidRPr="00682FC2">
        <w:t xml:space="preserve">Due to where the Town is in their planning </w:t>
      </w:r>
      <w:r w:rsidR="00525FBA">
        <w:t>process, Cabot used</w:t>
      </w:r>
      <w:r w:rsidR="00525FBA" w:rsidRPr="00682FC2">
        <w:t xml:space="preserve"> 2010 census</w:t>
      </w:r>
      <w:r w:rsidR="00525FBA">
        <w:t xml:space="preserve"> data which is outdated but in most cases is the best data </w:t>
      </w:r>
      <w:r w:rsidR="00525FBA">
        <w:lastRenderedPageBreak/>
        <w:t xml:space="preserve">available. </w:t>
      </w:r>
      <w:r>
        <w:t>Vor</w:t>
      </w:r>
      <w:r w:rsidR="00FB57CE" w:rsidRPr="00FB57CE">
        <w:t>wald went over the criteria of plan approval</w:t>
      </w:r>
      <w:r w:rsidR="00525FBA">
        <w:t xml:space="preserve"> and noted that </w:t>
      </w:r>
      <w:r w:rsidR="00CF66AE">
        <w:t>t</w:t>
      </w:r>
      <w:r>
        <w:t>he Town Plan R</w:t>
      </w:r>
      <w:r w:rsidR="00FB57CE" w:rsidRPr="00682FC2">
        <w:t xml:space="preserve">eview Committee </w:t>
      </w:r>
      <w:r>
        <w:t xml:space="preserve">has </w:t>
      </w:r>
      <w:r w:rsidR="00FB57CE" w:rsidRPr="00682FC2">
        <w:t>made a recommendation,</w:t>
      </w:r>
      <w:r w:rsidR="003270B9" w:rsidRPr="00682FC2">
        <w:t xml:space="preserve"> as included on page 17 of the packet. </w:t>
      </w:r>
    </w:p>
    <w:p w:rsidR="00D442C9" w:rsidRDefault="00D442C9" w:rsidP="00397BA5"/>
    <w:p w:rsidR="003270B9" w:rsidRPr="00682FC2" w:rsidRDefault="00525FBA" w:rsidP="00397BA5">
      <w:r>
        <w:t>Commission questions included inclusion or reference of</w:t>
      </w:r>
      <w:r w:rsidR="003270B9" w:rsidRPr="00682FC2">
        <w:t xml:space="preserve"> Act 46 and </w:t>
      </w:r>
      <w:r>
        <w:t xml:space="preserve">school </w:t>
      </w:r>
      <w:r w:rsidR="003270B9" w:rsidRPr="00682FC2">
        <w:t>consolidation</w:t>
      </w:r>
      <w:r>
        <w:t>. T</w:t>
      </w:r>
      <w:r w:rsidR="003270B9" w:rsidRPr="00682FC2">
        <w:t>he town plan did touch upon the school buildings and the town</w:t>
      </w:r>
      <w:r>
        <w:t>’s desire to</w:t>
      </w:r>
      <w:r w:rsidR="003270B9" w:rsidRPr="00682FC2">
        <w:t xml:space="preserve"> ensu</w:t>
      </w:r>
      <w:r>
        <w:t xml:space="preserve">re these buildings will remain in use into the future. Plus a general question about </w:t>
      </w:r>
      <w:r w:rsidR="007F769C">
        <w:t xml:space="preserve">the </w:t>
      </w:r>
      <w:r w:rsidR="007F769C" w:rsidRPr="00682FC2">
        <w:t>maps</w:t>
      </w:r>
      <w:r w:rsidR="00F85AE7">
        <w:t xml:space="preserve">; </w:t>
      </w:r>
      <w:r w:rsidR="00F85AE7" w:rsidRPr="00682FC2">
        <w:t>there</w:t>
      </w:r>
      <w:r w:rsidR="003270B9" w:rsidRPr="00682FC2">
        <w:t xml:space="preserve"> isn’t an existing specific land use map, but collectively other maps provided the information required. </w:t>
      </w:r>
    </w:p>
    <w:p w:rsidR="003270B9" w:rsidRPr="002B24A4" w:rsidRDefault="003270B9" w:rsidP="00397BA5">
      <w:pPr>
        <w:rPr>
          <w:b/>
        </w:rPr>
      </w:pPr>
    </w:p>
    <w:p w:rsidR="00382E24" w:rsidRDefault="00382E24" w:rsidP="00397BA5">
      <w:pPr>
        <w:pStyle w:val="ListParagraph"/>
        <w:numPr>
          <w:ilvl w:val="0"/>
          <w:numId w:val="2"/>
        </w:numPr>
        <w:rPr>
          <w:b/>
        </w:rPr>
      </w:pPr>
      <w:r w:rsidRPr="002B24A4">
        <w:rPr>
          <w:b/>
        </w:rPr>
        <w:t>Municipal Plan Public Hearing</w:t>
      </w:r>
    </w:p>
    <w:p w:rsidR="003270B9" w:rsidRDefault="00102EE9" w:rsidP="003270B9">
      <w:r>
        <w:t>J. Potter reminded attendees</w:t>
      </w:r>
      <w:r w:rsidR="00CF66AE">
        <w:t xml:space="preserve"> that the</w:t>
      </w:r>
      <w:r>
        <w:t xml:space="preserve"> p</w:t>
      </w:r>
      <w:r w:rsidR="003270B9" w:rsidRPr="00EC3D8E">
        <w:t xml:space="preserve">urpose </w:t>
      </w:r>
      <w:r>
        <w:t>of the hearing is for</w:t>
      </w:r>
      <w:r w:rsidR="003270B9" w:rsidRPr="00EC3D8E">
        <w:t xml:space="preserve"> people of the public</w:t>
      </w:r>
      <w:r w:rsidR="00EC3D8E" w:rsidRPr="00EC3D8E">
        <w:t xml:space="preserve"> </w:t>
      </w:r>
      <w:r>
        <w:t xml:space="preserve">to </w:t>
      </w:r>
      <w:r w:rsidR="00EC3D8E" w:rsidRPr="00EC3D8E">
        <w:t xml:space="preserve">have the </w:t>
      </w:r>
      <w:r>
        <w:t xml:space="preserve">opportunity to comment on the plan. </w:t>
      </w:r>
    </w:p>
    <w:p w:rsidR="00525FBA" w:rsidRPr="00EC3D8E" w:rsidRDefault="00525FBA" w:rsidP="003270B9"/>
    <w:p w:rsidR="00EC3D8E" w:rsidRPr="00EC3D8E" w:rsidRDefault="007F769C" w:rsidP="003270B9">
      <w:r>
        <w:t xml:space="preserve">R. Krauth </w:t>
      </w:r>
      <w:r w:rsidR="00F85AE7">
        <w:t>moved to</w:t>
      </w:r>
      <w:r w:rsidR="00102EE9">
        <w:t xml:space="preserve"> open the hearing;</w:t>
      </w:r>
      <w:r w:rsidR="00EC3D8E" w:rsidRPr="00EC3D8E">
        <w:t xml:space="preserve"> seconded by D</w:t>
      </w:r>
      <w:r w:rsidR="00102EE9">
        <w:t>.</w:t>
      </w:r>
      <w:r w:rsidR="00EC3D8E" w:rsidRPr="00EC3D8E">
        <w:t xml:space="preserve"> LaHaye, all in favor.</w:t>
      </w:r>
      <w:r w:rsidR="00102EE9">
        <w:t xml:space="preserve"> Motion carried. </w:t>
      </w:r>
      <w:r w:rsidR="00EC3D8E" w:rsidRPr="00EC3D8E">
        <w:t xml:space="preserve"> </w:t>
      </w:r>
    </w:p>
    <w:p w:rsidR="00EC3D8E" w:rsidRDefault="00EC3D8E" w:rsidP="003270B9">
      <w:r w:rsidRPr="00EC3D8E">
        <w:t>No members of the public present</w:t>
      </w:r>
      <w:r w:rsidR="00102EE9">
        <w:t>.</w:t>
      </w:r>
    </w:p>
    <w:p w:rsidR="00525FBA" w:rsidRDefault="00525FBA" w:rsidP="003270B9"/>
    <w:p w:rsidR="00EC3D8E" w:rsidRPr="00EC3D8E" w:rsidRDefault="00102EE9" w:rsidP="003270B9">
      <w:r>
        <w:t>J. Brabant m</w:t>
      </w:r>
      <w:r w:rsidR="007F769C">
        <w:t>oved</w:t>
      </w:r>
      <w:r>
        <w:t xml:space="preserve"> to close the hearing;</w:t>
      </w:r>
      <w:r w:rsidR="00EC3D8E" w:rsidRPr="00EC3D8E">
        <w:t xml:space="preserve"> seconded by S</w:t>
      </w:r>
      <w:r>
        <w:t>.</w:t>
      </w:r>
      <w:r w:rsidR="00EC3D8E" w:rsidRPr="00EC3D8E">
        <w:t xml:space="preserve"> Lotspeich, all in favor.</w:t>
      </w:r>
      <w:r>
        <w:t xml:space="preserve"> Motion carried. </w:t>
      </w:r>
      <w:r w:rsidR="00EC3D8E" w:rsidRPr="00EC3D8E">
        <w:t xml:space="preserve"> </w:t>
      </w:r>
    </w:p>
    <w:p w:rsidR="00EC3D8E" w:rsidRPr="003270B9" w:rsidRDefault="00EC3D8E" w:rsidP="003270B9">
      <w:pPr>
        <w:rPr>
          <w:b/>
        </w:rPr>
      </w:pPr>
    </w:p>
    <w:p w:rsidR="00382E24" w:rsidRPr="00EC3D8E" w:rsidRDefault="00382E24" w:rsidP="00EC3D8E">
      <w:pPr>
        <w:pStyle w:val="ListParagraph"/>
        <w:numPr>
          <w:ilvl w:val="0"/>
          <w:numId w:val="2"/>
        </w:numPr>
        <w:rPr>
          <w:b/>
        </w:rPr>
      </w:pPr>
      <w:r w:rsidRPr="002B24A4">
        <w:rPr>
          <w:b/>
        </w:rPr>
        <w:t xml:space="preserve">Municipal Plan Regional Approval </w:t>
      </w:r>
      <w:r w:rsidR="00EC3D8E">
        <w:rPr>
          <w:b/>
        </w:rPr>
        <w:t xml:space="preserve">&amp; </w:t>
      </w:r>
      <w:r w:rsidRPr="00EC3D8E">
        <w:rPr>
          <w:b/>
        </w:rPr>
        <w:t>Confirmation of Planning Process</w:t>
      </w:r>
    </w:p>
    <w:p w:rsidR="00EC3D8E" w:rsidRDefault="007F769C" w:rsidP="00EC3D8E">
      <w:r>
        <w:t>A draft Resolution is included o</w:t>
      </w:r>
      <w:r w:rsidR="00EC3D8E" w:rsidRPr="00EC3D8E">
        <w:t xml:space="preserve">n page 34 of the </w:t>
      </w:r>
      <w:r w:rsidRPr="00EC3D8E">
        <w:t>packet.</w:t>
      </w:r>
    </w:p>
    <w:p w:rsidR="00DF0111" w:rsidRPr="00EC3D8E" w:rsidRDefault="00DF0111" w:rsidP="00EC3D8E"/>
    <w:p w:rsidR="00EC3D8E" w:rsidRDefault="007F769C" w:rsidP="00EC3D8E">
      <w:r>
        <w:t xml:space="preserve">B. Towbin moved </w:t>
      </w:r>
      <w:r w:rsidRPr="00EC3D8E">
        <w:t>to</w:t>
      </w:r>
      <w:r w:rsidR="00EC3D8E" w:rsidRPr="00EC3D8E">
        <w:t xml:space="preserve"> approv</w:t>
      </w:r>
      <w:r>
        <w:t xml:space="preserve">e the resolution; </w:t>
      </w:r>
      <w:r w:rsidR="00EC3D8E" w:rsidRPr="00EC3D8E">
        <w:t>seconded by R</w:t>
      </w:r>
      <w:r>
        <w:t>.</w:t>
      </w:r>
      <w:r w:rsidR="00EC3D8E" w:rsidRPr="00EC3D8E">
        <w:t xml:space="preserve"> Krauth, all in favor. </w:t>
      </w:r>
      <w:r>
        <w:t xml:space="preserve">Motion carried. </w:t>
      </w:r>
    </w:p>
    <w:p w:rsidR="00EC3D8E" w:rsidRDefault="00EC3D8E" w:rsidP="00EC3D8E"/>
    <w:p w:rsidR="00EC3D8E" w:rsidRPr="00682FC2" w:rsidRDefault="00682FC2" w:rsidP="00EC3D8E">
      <w:pPr>
        <w:rPr>
          <w:b/>
        </w:rPr>
      </w:pPr>
      <w:r w:rsidRPr="00682FC2">
        <w:rPr>
          <w:b/>
        </w:rPr>
        <w:t>Winooski</w:t>
      </w:r>
      <w:r w:rsidR="00EC3D8E" w:rsidRPr="00682FC2">
        <w:rPr>
          <w:b/>
        </w:rPr>
        <w:t xml:space="preserve"> River tactical Basin Plan – Pam </w:t>
      </w:r>
      <w:r w:rsidR="00DF0111">
        <w:rPr>
          <w:b/>
        </w:rPr>
        <w:t>DeAndrea</w:t>
      </w:r>
      <w:r w:rsidR="00EC3D8E" w:rsidRPr="00682FC2">
        <w:rPr>
          <w:b/>
        </w:rPr>
        <w:t xml:space="preserve">, CVRPC Senior </w:t>
      </w:r>
      <w:r w:rsidR="00DF0111">
        <w:rPr>
          <w:b/>
        </w:rPr>
        <w:t xml:space="preserve">GIS </w:t>
      </w:r>
      <w:r w:rsidR="00EC3D8E" w:rsidRPr="00682FC2">
        <w:rPr>
          <w:b/>
        </w:rPr>
        <w:t>Planner</w:t>
      </w:r>
    </w:p>
    <w:p w:rsidR="00DF0111" w:rsidRDefault="00682FC2" w:rsidP="00EC3D8E">
      <w:r>
        <w:t xml:space="preserve">Tactical basin plans focus on the projects or actions needed to protect or restore specific waters and identify appropriate funding sources to complete the work, based upon monitoring and assessment data. </w:t>
      </w:r>
    </w:p>
    <w:p w:rsidR="00DF0111" w:rsidRDefault="00DF0111" w:rsidP="00EC3D8E"/>
    <w:p w:rsidR="00EC3D8E" w:rsidRDefault="00EC3D8E" w:rsidP="00EC3D8E">
      <w:r>
        <w:t>Karen Bates was unable to make the meeting. P</w:t>
      </w:r>
      <w:r w:rsidR="00DF0111">
        <w:t>am DeAndrea gave the presentation and also noted p</w:t>
      </w:r>
      <w:r>
        <w:t xml:space="preserve">age 35 of </w:t>
      </w:r>
      <w:r w:rsidR="00682FC2">
        <w:t xml:space="preserve">the CVRPC </w:t>
      </w:r>
      <w:r>
        <w:t>packet</w:t>
      </w:r>
      <w:r w:rsidR="00682FC2">
        <w:t xml:space="preserve"> included </w:t>
      </w:r>
      <w:r>
        <w:t>some information.</w:t>
      </w:r>
    </w:p>
    <w:p w:rsidR="00F30606" w:rsidRDefault="00F30606" w:rsidP="00EC3D8E"/>
    <w:p w:rsidR="00EC3D8E" w:rsidRDefault="00DF0111" w:rsidP="00EC3D8E">
      <w:r>
        <w:t>P. DeAndres stated that the p</w:t>
      </w:r>
      <w:r w:rsidR="00EC3D8E">
        <w:t xml:space="preserve">urpose of the presentation is to provide the Commission with an overview of the project AND to gather input from Commissioners. </w:t>
      </w:r>
      <w:r>
        <w:t>DeAndrea has already presented the project to</w:t>
      </w:r>
      <w:r w:rsidR="00EC3D8E">
        <w:t xml:space="preserve"> Plainfield, Waterbury and </w:t>
      </w:r>
      <w:r>
        <w:t>also hosted a presentation</w:t>
      </w:r>
      <w:r w:rsidR="00EC3D8E">
        <w:t xml:space="preserve"> at the Chamber (</w:t>
      </w:r>
      <w:r>
        <w:t xml:space="preserve">by inviting Barre City, </w:t>
      </w:r>
      <w:r w:rsidR="00EC3D8E">
        <w:t>Barre Tow</w:t>
      </w:r>
      <w:r>
        <w:t>n</w:t>
      </w:r>
      <w:r w:rsidR="00EC3D8E">
        <w:t>, Montpelier and Berlin</w:t>
      </w:r>
      <w:r>
        <w:t>.)</w:t>
      </w:r>
      <w:r w:rsidR="00EC3D8E">
        <w:t xml:space="preserve"> </w:t>
      </w:r>
      <w:r>
        <w:t xml:space="preserve">DeAndrea </w:t>
      </w:r>
      <w:r w:rsidR="00EC3D8E">
        <w:t xml:space="preserve">will be going to Calais </w:t>
      </w:r>
      <w:r w:rsidR="00B44BE9">
        <w:t xml:space="preserve">on October 18, 2017. </w:t>
      </w:r>
    </w:p>
    <w:p w:rsidR="00DF0111" w:rsidRDefault="00DF0111" w:rsidP="00EC3D8E"/>
    <w:p w:rsidR="00EC3D8E" w:rsidRDefault="00EC3D8E" w:rsidP="00EC3D8E">
      <w:r>
        <w:t xml:space="preserve">Pam DeAndres gave the </w:t>
      </w:r>
      <w:r w:rsidR="00CF66AE">
        <w:t xml:space="preserve">power point </w:t>
      </w:r>
      <w:r>
        <w:t>presentation</w:t>
      </w:r>
      <w:r w:rsidR="00DF0111">
        <w:t>.</w:t>
      </w:r>
    </w:p>
    <w:p w:rsidR="00071B92" w:rsidRDefault="00071B92" w:rsidP="00EC3D8E"/>
    <w:p w:rsidR="00071B92" w:rsidRDefault="00071B92" w:rsidP="00EC3D8E">
      <w:r>
        <w:t>B. Towb</w:t>
      </w:r>
      <w:r w:rsidR="00CF66AE">
        <w:t>in finds the details of Act  64(?) t</w:t>
      </w:r>
      <w:r>
        <w:t>roubling due to the costs town wi</w:t>
      </w:r>
      <w:r w:rsidR="000113BE">
        <w:t>ll be required to ba</w:t>
      </w:r>
      <w:r>
        <w:t>r</w:t>
      </w:r>
      <w:r w:rsidR="000113BE">
        <w:t>e</w:t>
      </w:r>
      <w:r>
        <w:t xml:space="preserve"> and towns may consider paying a percentage of their road budget to </w:t>
      </w:r>
      <w:r w:rsidR="002B2656">
        <w:t>help</w:t>
      </w:r>
      <w:r>
        <w:t xml:space="preserve"> cover the cost of t</w:t>
      </w:r>
      <w:r w:rsidR="00DF0111">
        <w:t xml:space="preserve">his new rule and suggests towns </w:t>
      </w:r>
      <w:r>
        <w:t xml:space="preserve"> provide input on the basin planning </w:t>
      </w:r>
      <w:r w:rsidR="000113BE">
        <w:t xml:space="preserve">process </w:t>
      </w:r>
      <w:r w:rsidR="00DF0111">
        <w:t xml:space="preserve">and provide comments on the Municipal Road General Permit process.  </w:t>
      </w:r>
    </w:p>
    <w:p w:rsidR="00071B92" w:rsidRDefault="00071B92" w:rsidP="00EC3D8E"/>
    <w:p w:rsidR="00F30606" w:rsidRDefault="00F30606" w:rsidP="00EC3D8E">
      <w:r>
        <w:t xml:space="preserve">Discussion </w:t>
      </w:r>
      <w:r w:rsidR="000113BE">
        <w:t>followed regarding</w:t>
      </w:r>
      <w:r>
        <w:t xml:space="preserve"> funding </w:t>
      </w:r>
      <w:r w:rsidR="000113BE">
        <w:t xml:space="preserve">sources </w:t>
      </w:r>
      <w:r>
        <w:t>and the purpose of the clean water act and the tactical basin plans</w:t>
      </w:r>
      <w:r w:rsidR="000113BE">
        <w:t xml:space="preserve"> focus</w:t>
      </w:r>
      <w:r>
        <w:t xml:space="preserve"> to reduce </w:t>
      </w:r>
      <w:r w:rsidR="002B2656">
        <w:t>phosphorous</w:t>
      </w:r>
      <w:r>
        <w:t>.</w:t>
      </w:r>
    </w:p>
    <w:p w:rsidR="00F30606" w:rsidRPr="00EC3D8E" w:rsidRDefault="00F30606" w:rsidP="00EC3D8E"/>
    <w:p w:rsidR="008C6F55" w:rsidRDefault="008C6F55" w:rsidP="00397BA5">
      <w:r>
        <w:t>B. Towbin ha</w:t>
      </w:r>
      <w:r w:rsidR="000113BE">
        <w:t>s grave concerns about the dam in Marshfield</w:t>
      </w:r>
      <w:r>
        <w:t xml:space="preserve"> and the need to </w:t>
      </w:r>
      <w:r w:rsidR="002B2656">
        <w:t>ensure</w:t>
      </w:r>
      <w:r>
        <w:t xml:space="preserve"> dam</w:t>
      </w:r>
      <w:r w:rsidR="000113BE">
        <w:t xml:space="preserve"> safety given climate models</w:t>
      </w:r>
      <w:r>
        <w:t xml:space="preserve"> and </w:t>
      </w:r>
      <w:r w:rsidR="000113BE">
        <w:t xml:space="preserve">that </w:t>
      </w:r>
      <w:r>
        <w:t xml:space="preserve">past data will not </w:t>
      </w:r>
      <w:r w:rsidR="000113BE">
        <w:t xml:space="preserve">be sufficient to address future events. </w:t>
      </w:r>
      <w:bookmarkStart w:id="0" w:name="_GoBack"/>
      <w:bookmarkEnd w:id="0"/>
    </w:p>
    <w:p w:rsidR="00A12C66" w:rsidRDefault="00A12C66" w:rsidP="00397BA5"/>
    <w:p w:rsidR="00B44BE9" w:rsidRDefault="00B44BE9" w:rsidP="00397BA5">
      <w:r>
        <w:lastRenderedPageBreak/>
        <w:t>P. DeAndres will provide Karen Bates feedback based upon this evenings meeting. CVRPC</w:t>
      </w:r>
      <w:r w:rsidR="000113BE">
        <w:t xml:space="preserve"> staff</w:t>
      </w:r>
      <w:r>
        <w:t xml:space="preserve"> will go through the draft Winooski Tactical Basin Plan to ensure there is no conflict with the Regional Plan. Staff will then provide recommendations to </w:t>
      </w:r>
      <w:r w:rsidR="000113BE">
        <w:t>the Commission. The Commission</w:t>
      </w:r>
      <w:r>
        <w:t xml:space="preserve"> will be expected to make comments to the Secretary of the Agency of Natural Resources. </w:t>
      </w:r>
    </w:p>
    <w:p w:rsidR="00A12C66" w:rsidRDefault="00A12C66" w:rsidP="00397BA5"/>
    <w:p w:rsidR="00C74F87" w:rsidRDefault="00C74F87" w:rsidP="00397BA5">
      <w:r>
        <w:t xml:space="preserve">Lastly DeAndrea is seeking members to join the Clean Water Advisory Committee. </w:t>
      </w:r>
    </w:p>
    <w:p w:rsidR="00C74F87" w:rsidRDefault="00C74F87" w:rsidP="00397BA5"/>
    <w:p w:rsidR="002539BB" w:rsidRDefault="000113BE" w:rsidP="00397BA5">
      <w:r>
        <w:t xml:space="preserve">The next meeting will be </w:t>
      </w:r>
      <w:r w:rsidR="002539BB">
        <w:t>Novemnber 14, 2017</w:t>
      </w:r>
    </w:p>
    <w:p w:rsidR="000113BE" w:rsidRDefault="000113BE" w:rsidP="00397BA5"/>
    <w:p w:rsidR="002539BB" w:rsidRDefault="002539BB" w:rsidP="00397BA5">
      <w:r>
        <w:t>LaHaye moved to adjourn; seconded by L. Cattaneo</w:t>
      </w:r>
      <w:r w:rsidR="000113BE">
        <w:t xml:space="preserve">, all in favor. Motion carried. </w:t>
      </w:r>
    </w:p>
    <w:p w:rsidR="008C6F55" w:rsidRDefault="008C6F55" w:rsidP="00397BA5"/>
    <w:p w:rsidR="008C6F55" w:rsidRDefault="008C6F55" w:rsidP="00397BA5"/>
    <w:p w:rsidR="008C6F55" w:rsidRDefault="000113BE" w:rsidP="00397BA5">
      <w:r>
        <w:t xml:space="preserve">Respectful submitted by, </w:t>
      </w:r>
    </w:p>
    <w:p w:rsidR="000113BE" w:rsidRPr="00397BA5" w:rsidRDefault="000113BE" w:rsidP="00397BA5">
      <w:r>
        <w:t>Clare Rock, CVRPC</w:t>
      </w:r>
    </w:p>
    <w:sectPr w:rsidR="000113BE" w:rsidRPr="00397BA5" w:rsidSect="00CF5AA3">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BA5" w:rsidRDefault="00397BA5" w:rsidP="00397BA5">
      <w:r>
        <w:separator/>
      </w:r>
    </w:p>
  </w:endnote>
  <w:endnote w:type="continuationSeparator" w:id="0">
    <w:p w:rsidR="00397BA5" w:rsidRDefault="00397BA5" w:rsidP="003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BA5" w:rsidRDefault="00397BA5" w:rsidP="00397BA5">
      <w:r>
        <w:separator/>
      </w:r>
    </w:p>
  </w:footnote>
  <w:footnote w:type="continuationSeparator" w:id="0">
    <w:p w:rsidR="00397BA5" w:rsidRDefault="00397BA5" w:rsidP="00397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04521D"/>
    <w:multiLevelType w:val="hybridMultilevel"/>
    <w:tmpl w:val="E0D62608"/>
    <w:lvl w:ilvl="0" w:tplc="14844A8E">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B445612"/>
    <w:multiLevelType w:val="hybridMultilevel"/>
    <w:tmpl w:val="D98A07AE"/>
    <w:lvl w:ilvl="0" w:tplc="ECDAE716">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A5"/>
    <w:rsid w:val="000113BE"/>
    <w:rsid w:val="00031535"/>
    <w:rsid w:val="00071B92"/>
    <w:rsid w:val="0007343B"/>
    <w:rsid w:val="00102EE9"/>
    <w:rsid w:val="002539BB"/>
    <w:rsid w:val="002B24A4"/>
    <w:rsid w:val="002B2656"/>
    <w:rsid w:val="002B4368"/>
    <w:rsid w:val="003270B9"/>
    <w:rsid w:val="00382E24"/>
    <w:rsid w:val="00397BA5"/>
    <w:rsid w:val="003E7CA1"/>
    <w:rsid w:val="004C0CD3"/>
    <w:rsid w:val="00525FBA"/>
    <w:rsid w:val="005538C0"/>
    <w:rsid w:val="005623D9"/>
    <w:rsid w:val="00682FC2"/>
    <w:rsid w:val="006D7D3C"/>
    <w:rsid w:val="00777624"/>
    <w:rsid w:val="007F769C"/>
    <w:rsid w:val="0085210F"/>
    <w:rsid w:val="008C6F55"/>
    <w:rsid w:val="00A12C66"/>
    <w:rsid w:val="00B03851"/>
    <w:rsid w:val="00B44BE9"/>
    <w:rsid w:val="00C74F87"/>
    <w:rsid w:val="00CF5AA3"/>
    <w:rsid w:val="00CF66AE"/>
    <w:rsid w:val="00D442C9"/>
    <w:rsid w:val="00DF0111"/>
    <w:rsid w:val="00EA624C"/>
    <w:rsid w:val="00EC3D8E"/>
    <w:rsid w:val="00F30606"/>
    <w:rsid w:val="00F44BF0"/>
    <w:rsid w:val="00F85AE7"/>
    <w:rsid w:val="00FB5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3638B-9A52-4E01-8B7C-8EBFE5D3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BA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7BA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397BA5"/>
    <w:rPr>
      <w:rFonts w:ascii="Times New Roman" w:hAnsi="Times New Roman" w:cs="Times New Roman"/>
      <w:sz w:val="20"/>
      <w:szCs w:val="20"/>
    </w:rPr>
  </w:style>
  <w:style w:type="paragraph" w:styleId="ListParagraph">
    <w:name w:val="List Paragraph"/>
    <w:basedOn w:val="Normal"/>
    <w:uiPriority w:val="34"/>
    <w:qFormat/>
    <w:rsid w:val="00397BA5"/>
  </w:style>
  <w:style w:type="character" w:styleId="FootnoteReference">
    <w:name w:val="footnote reference"/>
    <w:basedOn w:val="DefaultParagraphFont"/>
    <w:uiPriority w:val="99"/>
    <w:semiHidden/>
    <w:unhideWhenUsed/>
    <w:rsid w:val="00397BA5"/>
    <w:rPr>
      <w:vertAlign w:val="superscript"/>
    </w:rPr>
  </w:style>
  <w:style w:type="table" w:styleId="TableGrid">
    <w:name w:val="Table Grid"/>
    <w:basedOn w:val="TableNormal"/>
    <w:uiPriority w:val="59"/>
    <w:rsid w:val="005623D9"/>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F5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0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07C5F-22F0-4AC5-8A2F-202572DA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Rock</dc:creator>
  <cp:keywords/>
  <dc:description/>
  <cp:lastModifiedBy>Clare Rock</cp:lastModifiedBy>
  <cp:revision>2</cp:revision>
  <dcterms:created xsi:type="dcterms:W3CDTF">2017-10-12T20:37:00Z</dcterms:created>
  <dcterms:modified xsi:type="dcterms:W3CDTF">2017-10-12T20:37:00Z</dcterms:modified>
</cp:coreProperties>
</file>